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F2" w:rsidRDefault="008510C1" w:rsidP="00135B1C">
      <w:pPr>
        <w:pStyle w:val="NoSpacing"/>
        <w:jc w:val="center"/>
        <w:rPr>
          <w:rFonts w:ascii="Calibri" w:hAnsi="Calibri" w:cs="Arial"/>
          <w:sz w:val="28"/>
        </w:rPr>
      </w:pPr>
      <w:r w:rsidRPr="00E12CDF">
        <w:rPr>
          <w:rFonts w:cs="Arial"/>
          <w:noProof/>
          <w:sz w:val="40"/>
          <w:szCs w:val="40"/>
        </w:rPr>
        <w:drawing>
          <wp:anchor distT="0" distB="0" distL="114300" distR="114300" simplePos="0" relativeHeight="251659264" behindDoc="0" locked="0" layoutInCell="1" allowOverlap="1" wp14:anchorId="6F72CC38" wp14:editId="22116460">
            <wp:simplePos x="0" y="0"/>
            <wp:positionH relativeFrom="column">
              <wp:posOffset>1914525</wp:posOffset>
            </wp:positionH>
            <wp:positionV relativeFrom="paragraph">
              <wp:posOffset>0</wp:posOffset>
            </wp:positionV>
            <wp:extent cx="2676525" cy="1892396"/>
            <wp:effectExtent l="0" t="0" r="0" b="0"/>
            <wp:wrapThrough wrapText="bothSides">
              <wp:wrapPolygon edited="0">
                <wp:start x="0" y="0"/>
                <wp:lineTo x="0" y="21310"/>
                <wp:lineTo x="21369" y="21310"/>
                <wp:lineTo x="21369" y="0"/>
                <wp:lineTo x="0" y="0"/>
              </wp:wrapPolygon>
            </wp:wrapThrough>
            <wp:docPr id="3" name="Picture 3" descr="C:\Users\jkessell\AppData\Local\Temp\Temp1_Final logos (1).zip\Final logos\Halley Script and Shie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ssell\AppData\Local\Temp\Temp1_Final logos (1).zip\Final logos\Halley Script and Shield-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892396"/>
                    </a:xfrm>
                    <a:prstGeom prst="rect">
                      <a:avLst/>
                    </a:prstGeom>
                    <a:noFill/>
                    <a:ln>
                      <a:noFill/>
                    </a:ln>
                  </pic:spPr>
                </pic:pic>
              </a:graphicData>
            </a:graphic>
          </wp:anchor>
        </w:drawing>
      </w:r>
    </w:p>
    <w:p w:rsidR="00752AF2" w:rsidRDefault="00752AF2" w:rsidP="00FF765D">
      <w:pPr>
        <w:pStyle w:val="NoSpacing"/>
        <w:rPr>
          <w:rFonts w:ascii="Calibri" w:hAnsi="Calibri" w:cs="Arial"/>
          <w:sz w:val="28"/>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135B1C" w:rsidRDefault="00135B1C" w:rsidP="00752AF2">
      <w:pPr>
        <w:jc w:val="center"/>
        <w:rPr>
          <w:rFonts w:ascii="Calibri" w:eastAsia="Arial" w:hAnsi="Calibri" w:cs="Arial"/>
          <w:b/>
          <w:color w:val="000000"/>
          <w:sz w:val="32"/>
          <w:szCs w:val="32"/>
          <w:highlight w:val="yellow"/>
          <w:lang w:eastAsia="en-GB"/>
        </w:rPr>
      </w:pPr>
    </w:p>
    <w:p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rsidR="00752AF2" w:rsidRPr="00D479BD" w:rsidRDefault="00752AF2" w:rsidP="00752AF2">
      <w:pPr>
        <w:spacing w:after="240"/>
        <w:jc w:val="center"/>
        <w:rPr>
          <w:rFonts w:ascii="Calibri" w:hAnsi="Calibri"/>
          <w:b/>
          <w:color w:val="000000"/>
          <w:sz w:val="32"/>
          <w:szCs w:val="32"/>
          <w:lang w:eastAsia="en-GB"/>
        </w:rPr>
      </w:pPr>
      <w:r w:rsidRPr="00D479BD">
        <w:rPr>
          <w:rFonts w:ascii="Calibri" w:eastAsia="Calibri" w:hAnsi="Calibri"/>
          <w:b/>
          <w:sz w:val="40"/>
          <w:szCs w:val="32"/>
        </w:rPr>
        <w:t>Special Educational Needs</w:t>
      </w:r>
      <w:r w:rsidR="00874DAB">
        <w:rPr>
          <w:rFonts w:ascii="Calibri" w:eastAsia="Calibri" w:hAnsi="Calibri"/>
          <w:b/>
          <w:sz w:val="40"/>
          <w:szCs w:val="32"/>
        </w:rPr>
        <w:t xml:space="preserve"> and Disability (SEND) / Inclusion</w:t>
      </w:r>
      <w:r w:rsidRPr="00D479BD">
        <w:rPr>
          <w:rFonts w:ascii="Calibri" w:eastAsia="Calibri" w:hAnsi="Calibri"/>
          <w:b/>
          <w:sz w:val="40"/>
          <w:szCs w:val="32"/>
        </w:rPr>
        <w:t xml:space="preserve"> Policy</w:t>
      </w:r>
      <w:r w:rsidRPr="00D479BD">
        <w:rPr>
          <w:rFonts w:ascii="Calibri" w:hAnsi="Calibri"/>
          <w:b/>
          <w:color w:val="000000"/>
          <w:sz w:val="40"/>
          <w:szCs w:val="32"/>
          <w:lang w:eastAsia="en-GB"/>
        </w:rPr>
        <w:br/>
      </w:r>
    </w:p>
    <w:p w:rsidR="00752AF2" w:rsidRPr="00752AF2" w:rsidRDefault="00752AF2" w:rsidP="00752AF2">
      <w:pPr>
        <w:jc w:val="center"/>
        <w:rPr>
          <w:rFonts w:ascii="Calibri" w:hAnsi="Calibri"/>
          <w:color w:val="000000"/>
          <w:sz w:val="32"/>
          <w:szCs w:val="32"/>
          <w:lang w:eastAsia="en-GB"/>
        </w:rPr>
      </w:pPr>
      <w:r w:rsidRPr="00752AF2">
        <w:rPr>
          <w:rFonts w:ascii="Calibri" w:eastAsia="Arial" w:hAnsi="Calibri" w:cs="Arial"/>
          <w:color w:val="000000"/>
          <w:sz w:val="32"/>
          <w:szCs w:val="32"/>
          <w:lang w:eastAsia="en-GB"/>
        </w:rPr>
        <w:t>This policy applies all pupils in the school, including those in the EYFS</w:t>
      </w:r>
      <w:r w:rsidR="00874DAB">
        <w:rPr>
          <w:rFonts w:ascii="Calibri" w:eastAsia="Arial" w:hAnsi="Calibri" w:cs="Arial"/>
          <w:color w:val="000000"/>
          <w:sz w:val="32"/>
          <w:szCs w:val="32"/>
          <w:lang w:eastAsia="en-GB"/>
        </w:rPr>
        <w:t xml:space="preserve"> and those for whom English is an additional language (EAL)</w:t>
      </w:r>
    </w:p>
    <w:p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rsidR="00135B1C" w:rsidRPr="00A511FC" w:rsidRDefault="00135B1C" w:rsidP="00135B1C">
      <w:pPr>
        <w:jc w:val="center"/>
        <w:rPr>
          <w:rFonts w:ascii="Calibri" w:hAnsi="Calibri"/>
          <w:color w:val="0070C0"/>
          <w:sz w:val="22"/>
          <w:szCs w:val="22"/>
        </w:rPr>
      </w:pPr>
    </w:p>
    <w:p w:rsidR="00135B1C" w:rsidRPr="00A511FC" w:rsidRDefault="00135B1C" w:rsidP="00135B1C">
      <w:pPr>
        <w:jc w:val="center"/>
        <w:rPr>
          <w:rFonts w:ascii="Calibri" w:hAnsi="Calibr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Signed:</w:t>
            </w:r>
          </w:p>
        </w:tc>
        <w:tc>
          <w:tcPr>
            <w:tcW w:w="3154" w:type="dxa"/>
            <w:shd w:val="clear" w:color="auto" w:fill="auto"/>
            <w:vAlign w:val="center"/>
          </w:tcPr>
          <w:p w:rsidR="00135B1C" w:rsidRPr="00A511FC" w:rsidRDefault="001713A2" w:rsidP="00D479BD">
            <w:pPr>
              <w:autoSpaceDE w:val="0"/>
              <w:autoSpaceDN w:val="0"/>
              <w:adjustRightInd w:val="0"/>
              <w:rPr>
                <w:rFonts w:ascii="Calibri" w:hAnsi="Calibri"/>
                <w:b/>
                <w:bCs/>
                <w:sz w:val="22"/>
                <w:szCs w:val="22"/>
                <w:u w:val="single"/>
              </w:rPr>
            </w:pPr>
            <w:r>
              <w:rPr>
                <w:rFonts w:ascii="Calibri" w:hAnsi="Calibri"/>
                <w:noProof/>
                <w:sz w:val="22"/>
                <w:szCs w:val="22"/>
                <w:lang w:eastAsia="en-GB"/>
              </w:rPr>
              <w:drawing>
                <wp:inline distT="0" distB="0" distL="0" distR="0" wp14:anchorId="54CDA97B" wp14:editId="70EBC712">
                  <wp:extent cx="125730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Chair of Trust Board:</w:t>
            </w:r>
          </w:p>
        </w:tc>
        <w:tc>
          <w:tcPr>
            <w:tcW w:w="3154"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Claire Delaney</w:t>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Approved:</w:t>
            </w:r>
          </w:p>
        </w:tc>
        <w:tc>
          <w:tcPr>
            <w:tcW w:w="3154" w:type="dxa"/>
            <w:shd w:val="clear" w:color="auto" w:fill="auto"/>
            <w:vAlign w:val="center"/>
          </w:tcPr>
          <w:p w:rsidR="00135B1C" w:rsidRPr="00A511FC" w:rsidRDefault="00E4317C" w:rsidP="00E4317C">
            <w:pPr>
              <w:autoSpaceDE w:val="0"/>
              <w:autoSpaceDN w:val="0"/>
              <w:adjustRightInd w:val="0"/>
              <w:rPr>
                <w:rFonts w:ascii="Calibri" w:hAnsi="Calibri"/>
                <w:bCs/>
                <w:sz w:val="22"/>
                <w:szCs w:val="22"/>
              </w:rPr>
            </w:pPr>
            <w:r>
              <w:rPr>
                <w:rFonts w:ascii="Calibri" w:hAnsi="Calibri"/>
                <w:bCs/>
                <w:sz w:val="22"/>
                <w:szCs w:val="22"/>
              </w:rPr>
              <w:t xml:space="preserve">1 September </w:t>
            </w:r>
            <w:r w:rsidR="00135B1C" w:rsidRPr="00A511FC">
              <w:rPr>
                <w:rFonts w:ascii="Calibri" w:hAnsi="Calibri"/>
                <w:bCs/>
                <w:sz w:val="22"/>
                <w:szCs w:val="22"/>
              </w:rPr>
              <w:t>201</w:t>
            </w:r>
            <w:r w:rsidR="007A1D55">
              <w:rPr>
                <w:rFonts w:ascii="Calibri" w:hAnsi="Calibri"/>
                <w:bCs/>
                <w:sz w:val="22"/>
                <w:szCs w:val="22"/>
              </w:rPr>
              <w:t>8</w:t>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Renewal period</w:t>
            </w:r>
          </w:p>
        </w:tc>
        <w:tc>
          <w:tcPr>
            <w:tcW w:w="3154" w:type="dxa"/>
            <w:shd w:val="clear" w:color="auto" w:fill="auto"/>
            <w:vAlign w:val="center"/>
          </w:tcPr>
          <w:p w:rsidR="00135B1C" w:rsidRPr="00A511FC" w:rsidRDefault="00BE16C7" w:rsidP="00D479BD">
            <w:pPr>
              <w:autoSpaceDE w:val="0"/>
              <w:autoSpaceDN w:val="0"/>
              <w:adjustRightInd w:val="0"/>
              <w:rPr>
                <w:rFonts w:ascii="Calibri" w:hAnsi="Calibri"/>
                <w:bCs/>
                <w:sz w:val="22"/>
                <w:szCs w:val="22"/>
              </w:rPr>
            </w:pPr>
            <w:r>
              <w:rPr>
                <w:rFonts w:ascii="Calibri" w:hAnsi="Calibri"/>
                <w:bCs/>
                <w:sz w:val="22"/>
                <w:szCs w:val="22"/>
              </w:rPr>
              <w:t>Annually</w:t>
            </w:r>
          </w:p>
        </w:tc>
      </w:tr>
      <w:tr w:rsidR="00135B1C" w:rsidRPr="00A511FC" w:rsidTr="00D479BD">
        <w:trPr>
          <w:trHeight w:val="564"/>
        </w:trPr>
        <w:tc>
          <w:tcPr>
            <w:tcW w:w="2781" w:type="dxa"/>
            <w:shd w:val="clear" w:color="auto" w:fill="auto"/>
            <w:vAlign w:val="center"/>
          </w:tcPr>
          <w:p w:rsidR="00135B1C" w:rsidRPr="00A511FC" w:rsidRDefault="00135B1C" w:rsidP="00D479BD">
            <w:pPr>
              <w:autoSpaceDE w:val="0"/>
              <w:autoSpaceDN w:val="0"/>
              <w:adjustRightInd w:val="0"/>
              <w:rPr>
                <w:rFonts w:ascii="Calibri" w:hAnsi="Calibri"/>
                <w:bCs/>
                <w:sz w:val="22"/>
                <w:szCs w:val="22"/>
              </w:rPr>
            </w:pPr>
            <w:r w:rsidRPr="00A511FC">
              <w:rPr>
                <w:rFonts w:ascii="Calibri" w:hAnsi="Calibri"/>
                <w:bCs/>
                <w:sz w:val="22"/>
                <w:szCs w:val="22"/>
              </w:rPr>
              <w:t>Review Date:</w:t>
            </w:r>
          </w:p>
        </w:tc>
        <w:tc>
          <w:tcPr>
            <w:tcW w:w="3154" w:type="dxa"/>
            <w:shd w:val="clear" w:color="auto" w:fill="auto"/>
            <w:vAlign w:val="center"/>
          </w:tcPr>
          <w:p w:rsidR="00135B1C" w:rsidRPr="00A511FC" w:rsidRDefault="00E4317C" w:rsidP="00D479BD">
            <w:pPr>
              <w:autoSpaceDE w:val="0"/>
              <w:autoSpaceDN w:val="0"/>
              <w:adjustRightInd w:val="0"/>
              <w:rPr>
                <w:rFonts w:ascii="Calibri" w:hAnsi="Calibri"/>
                <w:bCs/>
                <w:sz w:val="22"/>
                <w:szCs w:val="22"/>
              </w:rPr>
            </w:pPr>
            <w:r>
              <w:rPr>
                <w:rFonts w:ascii="Calibri" w:hAnsi="Calibri"/>
                <w:bCs/>
                <w:sz w:val="22"/>
                <w:szCs w:val="22"/>
              </w:rPr>
              <w:t>September</w:t>
            </w:r>
            <w:r w:rsidR="00135B1C" w:rsidRPr="00A511FC">
              <w:rPr>
                <w:rFonts w:ascii="Calibri" w:hAnsi="Calibri"/>
                <w:bCs/>
                <w:sz w:val="22"/>
                <w:szCs w:val="22"/>
              </w:rPr>
              <w:t xml:space="preserve"> 201</w:t>
            </w:r>
            <w:r w:rsidR="007A1D55">
              <w:rPr>
                <w:rFonts w:ascii="Calibri" w:hAnsi="Calibri"/>
                <w:bCs/>
                <w:sz w:val="22"/>
                <w:szCs w:val="22"/>
              </w:rPr>
              <w:t>9</w:t>
            </w:r>
          </w:p>
        </w:tc>
      </w:tr>
    </w:tbl>
    <w:p w:rsidR="00D479BD" w:rsidRDefault="00752AF2" w:rsidP="00D479BD">
      <w:pPr>
        <w:rPr>
          <w:rFonts w:ascii="Calibri" w:hAnsi="Calibri"/>
          <w:color w:val="000000"/>
          <w:sz w:val="22"/>
          <w:szCs w:val="22"/>
          <w:lang w:eastAsia="en-GB"/>
        </w:rPr>
      </w:pPr>
      <w:r>
        <w:rPr>
          <w:rFonts w:ascii="Calibri" w:hAnsi="Calibri"/>
          <w:color w:val="000000"/>
          <w:sz w:val="22"/>
          <w:szCs w:val="22"/>
          <w:lang w:eastAsia="en-GB"/>
        </w:rPr>
        <w:br/>
      </w:r>
    </w:p>
    <w:p w:rsidR="00D479BD" w:rsidRDefault="00D479BD" w:rsidP="00D479BD">
      <w:pPr>
        <w:rPr>
          <w:rFonts w:ascii="Calibri" w:hAnsi="Calibri"/>
          <w:color w:val="000000"/>
          <w:sz w:val="22"/>
          <w:szCs w:val="22"/>
          <w:lang w:eastAsia="en-GB"/>
        </w:rPr>
      </w:pPr>
    </w:p>
    <w:p w:rsidR="00D479BD" w:rsidRDefault="00D479BD" w:rsidP="00D479BD">
      <w:pPr>
        <w:rPr>
          <w:rFonts w:ascii="Calibri" w:hAnsi="Calibri"/>
          <w:color w:val="000000"/>
          <w:sz w:val="22"/>
          <w:szCs w:val="22"/>
          <w:lang w:eastAsia="en-GB"/>
        </w:rPr>
      </w:pPr>
    </w:p>
    <w:p w:rsidR="00752AF2" w:rsidRPr="00752AF2" w:rsidRDefault="00752AF2" w:rsidP="00752AF2">
      <w:pPr>
        <w:rPr>
          <w:rFonts w:ascii="Calibri" w:hAnsi="Calibri"/>
          <w:color w:val="000000"/>
          <w:sz w:val="22"/>
          <w:szCs w:val="22"/>
          <w:lang w:eastAsia="en-GB"/>
        </w:rPr>
      </w:pPr>
      <w:r>
        <w:rPr>
          <w:rFonts w:ascii="Calibri" w:hAnsi="Calibri"/>
          <w:color w:val="000000"/>
          <w:sz w:val="22"/>
          <w:szCs w:val="22"/>
          <w:lang w:eastAsia="en-GB"/>
        </w:rPr>
        <w:br/>
      </w:r>
      <w:r w:rsidR="008510C1" w:rsidRPr="008510C1">
        <w:rPr>
          <w:rFonts w:ascii="Calibri" w:hAnsi="Calibri"/>
          <w:sz w:val="22"/>
          <w:szCs w:val="22"/>
          <w:lang w:eastAsia="en-GB"/>
        </w:rPr>
        <w:t>Debbie Ashley dashley@halleyhouseschool.org.uk</w:t>
      </w:r>
    </w:p>
    <w:p w:rsidR="00752AF2" w:rsidRPr="00752AF2" w:rsidRDefault="00752AF2" w:rsidP="00752AF2">
      <w:pPr>
        <w:rPr>
          <w:rFonts w:ascii="Calibri" w:hAnsi="Calibri"/>
          <w:color w:val="000000"/>
          <w:sz w:val="22"/>
          <w:szCs w:val="22"/>
          <w:lang w:eastAsia="en-GB"/>
        </w:rPr>
      </w:pPr>
      <w:r w:rsidRPr="00D479BD">
        <w:rPr>
          <w:rFonts w:ascii="Calibri" w:hAnsi="Calibri"/>
          <w:color w:val="000000"/>
          <w:sz w:val="22"/>
          <w:szCs w:val="22"/>
          <w:lang w:eastAsia="en-GB"/>
        </w:rPr>
        <w:t>Every teacher is a teacher of every child or young person, including those with SEN</w:t>
      </w:r>
      <w:r w:rsidR="00874DAB">
        <w:rPr>
          <w:rFonts w:ascii="Calibri" w:hAnsi="Calibri"/>
          <w:color w:val="000000"/>
          <w:sz w:val="22"/>
          <w:szCs w:val="22"/>
          <w:lang w:eastAsia="en-GB"/>
        </w:rPr>
        <w:t>D</w:t>
      </w:r>
    </w:p>
    <w:p w:rsidR="00752AF2" w:rsidRPr="00752AF2" w:rsidRDefault="00752AF2" w:rsidP="00752AF2">
      <w:pPr>
        <w:rPr>
          <w:rFonts w:ascii="Calibri" w:hAnsi="Calibri"/>
          <w:color w:val="000000"/>
          <w:sz w:val="22"/>
          <w:szCs w:val="22"/>
          <w:lang w:eastAsia="en-GB"/>
        </w:rPr>
      </w:pPr>
    </w:p>
    <w:p w:rsidR="00752AF2" w:rsidRPr="00752AF2" w:rsidRDefault="00752AF2" w:rsidP="00752AF2">
      <w:pPr>
        <w:rPr>
          <w:rFonts w:ascii="Calibri" w:hAnsi="Calibri"/>
          <w:color w:val="000000"/>
          <w:sz w:val="22"/>
          <w:szCs w:val="22"/>
          <w:lang w:eastAsia="en-GB"/>
        </w:rPr>
      </w:pPr>
    </w:p>
    <w:p w:rsidR="00752AF2" w:rsidRPr="00752AF2" w:rsidRDefault="00752AF2" w:rsidP="00752AF2">
      <w:pPr>
        <w:rPr>
          <w:rFonts w:ascii="Calibri" w:hAnsi="Calibri"/>
          <w:b/>
          <w:color w:val="000000"/>
          <w:sz w:val="22"/>
          <w:szCs w:val="22"/>
          <w:lang w:eastAsia="en-GB"/>
        </w:rPr>
      </w:pPr>
      <w:r w:rsidRPr="00752AF2">
        <w:rPr>
          <w:rFonts w:ascii="Calibri" w:hAnsi="Calibri"/>
          <w:b/>
          <w:color w:val="000000"/>
          <w:sz w:val="22"/>
          <w:szCs w:val="22"/>
          <w:lang w:eastAsia="en-GB"/>
        </w:rPr>
        <w:t>School Setting</w:t>
      </w:r>
    </w:p>
    <w:p w:rsidR="00752AF2" w:rsidRPr="008510C1" w:rsidRDefault="008510C1" w:rsidP="00752AF2">
      <w:pPr>
        <w:rPr>
          <w:rFonts w:ascii="Calibri" w:hAnsi="Calibri"/>
          <w:sz w:val="22"/>
          <w:szCs w:val="22"/>
          <w:lang w:eastAsia="en-GB"/>
        </w:rPr>
      </w:pPr>
      <w:r>
        <w:rPr>
          <w:rFonts w:ascii="Calibri" w:hAnsi="Calibri"/>
          <w:color w:val="000000"/>
          <w:sz w:val="22"/>
          <w:szCs w:val="22"/>
          <w:lang w:eastAsia="en-GB"/>
        </w:rPr>
        <w:t xml:space="preserve">Halley House School </w:t>
      </w:r>
      <w:r w:rsidR="00752AF2" w:rsidRPr="00752AF2">
        <w:rPr>
          <w:rFonts w:ascii="Calibri" w:hAnsi="Calibri"/>
          <w:color w:val="000000"/>
          <w:sz w:val="22"/>
          <w:szCs w:val="22"/>
          <w:lang w:eastAsia="en-GB"/>
        </w:rPr>
        <w:t xml:space="preserve">is a co-educational non selective independent Preparatory School from pupils of the age of </w:t>
      </w:r>
      <w:r w:rsidRPr="008510C1">
        <w:rPr>
          <w:rFonts w:ascii="Calibri" w:hAnsi="Calibri"/>
          <w:sz w:val="22"/>
          <w:szCs w:val="22"/>
          <w:lang w:eastAsia="en-GB"/>
        </w:rPr>
        <w:t>4</w:t>
      </w:r>
      <w:r w:rsidR="00752AF2" w:rsidRPr="008510C1">
        <w:rPr>
          <w:rFonts w:ascii="Calibri" w:hAnsi="Calibri"/>
          <w:sz w:val="22"/>
          <w:szCs w:val="22"/>
          <w:lang w:eastAsia="en-GB"/>
        </w:rPr>
        <w:t xml:space="preserve"> </w:t>
      </w:r>
      <w:r w:rsidRPr="008510C1">
        <w:rPr>
          <w:rFonts w:ascii="Calibri" w:hAnsi="Calibri"/>
          <w:sz w:val="22"/>
          <w:szCs w:val="22"/>
          <w:lang w:eastAsia="en-GB"/>
        </w:rPr>
        <w:t>to</w:t>
      </w:r>
      <w:r w:rsidR="00752AF2" w:rsidRPr="008510C1">
        <w:rPr>
          <w:rFonts w:ascii="Calibri" w:hAnsi="Calibri"/>
          <w:sz w:val="22"/>
          <w:szCs w:val="22"/>
          <w:lang w:eastAsia="en-GB"/>
        </w:rPr>
        <w:t xml:space="preserve"> </w:t>
      </w:r>
      <w:r w:rsidRPr="008510C1">
        <w:rPr>
          <w:rFonts w:ascii="Calibri" w:hAnsi="Calibri"/>
          <w:sz w:val="22"/>
          <w:szCs w:val="22"/>
          <w:lang w:eastAsia="en-GB"/>
        </w:rPr>
        <w:t xml:space="preserve">11 </w:t>
      </w:r>
      <w:r w:rsidR="00752AF2" w:rsidRPr="008510C1">
        <w:rPr>
          <w:rFonts w:ascii="Calibri" w:hAnsi="Calibri"/>
          <w:sz w:val="22"/>
          <w:szCs w:val="22"/>
          <w:lang w:eastAsia="en-GB"/>
        </w:rPr>
        <w:t>years.</w:t>
      </w:r>
    </w:p>
    <w:p w:rsidR="00752AF2" w:rsidRPr="008510C1" w:rsidRDefault="00752AF2" w:rsidP="00752AF2">
      <w:pPr>
        <w:rPr>
          <w:rFonts w:ascii="Calibri" w:hAnsi="Calibri"/>
          <w:sz w:val="22"/>
          <w:szCs w:val="22"/>
          <w:lang w:eastAsia="en-GB"/>
        </w:rPr>
      </w:pPr>
    </w:p>
    <w:p w:rsidR="00752AF2" w:rsidRPr="00752AF2" w:rsidRDefault="00752AF2" w:rsidP="00752AF2">
      <w:pPr>
        <w:rPr>
          <w:rFonts w:ascii="Calibri" w:hAnsi="Calibri"/>
          <w:color w:val="000000"/>
          <w:sz w:val="22"/>
          <w:szCs w:val="22"/>
          <w:lang w:eastAsia="en-GB"/>
        </w:rPr>
      </w:pPr>
      <w:r w:rsidRPr="00752AF2">
        <w:rPr>
          <w:rFonts w:ascii="Calibri" w:hAnsi="Calibri"/>
          <w:color w:val="000000"/>
          <w:sz w:val="22"/>
          <w:szCs w:val="22"/>
          <w:lang w:eastAsia="en-GB"/>
        </w:rPr>
        <w:tab/>
      </w:r>
    </w:p>
    <w:p w:rsidR="00752AF2" w:rsidRPr="00752AF2" w:rsidRDefault="00752AF2" w:rsidP="00752AF2">
      <w:pPr>
        <w:rPr>
          <w:rFonts w:ascii="Calibri" w:hAnsi="Calibri"/>
          <w:b/>
          <w:color w:val="000000"/>
          <w:sz w:val="22"/>
          <w:szCs w:val="22"/>
          <w:lang w:eastAsia="en-GB"/>
        </w:rPr>
      </w:pPr>
      <w:r w:rsidRPr="00752AF2">
        <w:rPr>
          <w:rFonts w:ascii="Calibri" w:hAnsi="Calibri"/>
          <w:b/>
          <w:color w:val="000000"/>
          <w:sz w:val="22"/>
          <w:szCs w:val="22"/>
          <w:lang w:eastAsia="en-GB"/>
        </w:rPr>
        <w:t>School beliefs</w:t>
      </w:r>
    </w:p>
    <w:p w:rsidR="00752AF2" w:rsidRPr="00752AF2" w:rsidRDefault="008510C1" w:rsidP="00135B1C">
      <w:pPr>
        <w:rPr>
          <w:rFonts w:ascii="Calibri" w:hAnsi="Calibri"/>
          <w:color w:val="000000"/>
          <w:sz w:val="22"/>
          <w:szCs w:val="22"/>
          <w:lang w:eastAsia="en-GB"/>
        </w:rPr>
      </w:pPr>
      <w:r>
        <w:rPr>
          <w:rFonts w:ascii="Calibri" w:hAnsi="Calibri"/>
          <w:color w:val="000000"/>
          <w:sz w:val="22"/>
          <w:szCs w:val="22"/>
          <w:lang w:eastAsia="en-GB"/>
        </w:rPr>
        <w:t xml:space="preserve">Halley House School </w:t>
      </w:r>
      <w:r w:rsidR="00752AF2" w:rsidRPr="00752AF2">
        <w:rPr>
          <w:rFonts w:ascii="Calibri" w:hAnsi="Calibri"/>
          <w:color w:val="000000"/>
          <w:sz w:val="22"/>
          <w:szCs w:val="22"/>
          <w:lang w:eastAsia="en-GB"/>
        </w:rPr>
        <w:t xml:space="preserve">believes that all pupils are entitled to high quality, well-planned and well-organised teaching, which will enable them to participate in a broad and balanced curriculum and to be part of the social life of the school. </w:t>
      </w: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rPr>
          <w:rFonts w:ascii="Calibri" w:hAnsi="Calibri"/>
          <w:color w:val="000000"/>
          <w:sz w:val="22"/>
          <w:szCs w:val="22"/>
          <w:lang w:eastAsia="en-GB"/>
        </w:rPr>
      </w:pPr>
    </w:p>
    <w:p w:rsidR="00752AF2" w:rsidRPr="007A1D55" w:rsidRDefault="00752AF2" w:rsidP="00752AF2">
      <w:pPr>
        <w:pStyle w:val="Heading3"/>
        <w:rPr>
          <w:rFonts w:asciiTheme="minorHAnsi" w:hAnsiTheme="minorHAnsi" w:cstheme="minorHAnsi"/>
          <w:sz w:val="22"/>
          <w:szCs w:val="22"/>
        </w:rPr>
      </w:pPr>
      <w:bookmarkStart w:id="0" w:name="_Toc425509810"/>
      <w:r w:rsidRPr="007A1D55">
        <w:rPr>
          <w:rFonts w:asciiTheme="minorHAnsi" w:hAnsiTheme="minorHAnsi" w:cstheme="minorHAnsi"/>
          <w:sz w:val="22"/>
          <w:szCs w:val="22"/>
        </w:rPr>
        <w:t>Contents</w:t>
      </w:r>
      <w:bookmarkEnd w:id="0"/>
    </w:p>
    <w:p w:rsidR="0020359B" w:rsidRPr="007A1D55" w:rsidRDefault="00752AF2">
      <w:pPr>
        <w:pStyle w:val="TOC3"/>
        <w:tabs>
          <w:tab w:val="right" w:leader="dot" w:pos="10480"/>
        </w:tabs>
        <w:rPr>
          <w:rFonts w:asciiTheme="minorHAnsi" w:hAnsiTheme="minorHAnsi" w:cstheme="minorHAnsi"/>
          <w:noProof/>
          <w:sz w:val="22"/>
          <w:szCs w:val="22"/>
          <w:lang w:eastAsia="en-GB"/>
        </w:rPr>
      </w:pPr>
      <w:r w:rsidRPr="007A1D55">
        <w:rPr>
          <w:rFonts w:asciiTheme="minorHAnsi" w:hAnsiTheme="minorHAnsi" w:cstheme="minorHAnsi"/>
          <w:sz w:val="22"/>
          <w:szCs w:val="22"/>
        </w:rPr>
        <w:fldChar w:fldCharType="begin"/>
      </w:r>
      <w:r w:rsidRPr="007A1D55">
        <w:rPr>
          <w:rFonts w:asciiTheme="minorHAnsi" w:hAnsiTheme="minorHAnsi" w:cstheme="minorHAnsi"/>
          <w:sz w:val="22"/>
          <w:szCs w:val="22"/>
        </w:rPr>
        <w:instrText xml:space="preserve"> TOC \o "1-3" \h \z \u </w:instrText>
      </w:r>
      <w:r w:rsidRPr="007A1D55">
        <w:rPr>
          <w:rFonts w:asciiTheme="minorHAnsi" w:hAnsiTheme="minorHAnsi" w:cstheme="minorHAnsi"/>
          <w:sz w:val="22"/>
          <w:szCs w:val="22"/>
        </w:rPr>
        <w:fldChar w:fldCharType="separate"/>
      </w:r>
      <w:hyperlink w:anchor="_Toc425509810" w:history="1">
        <w:r w:rsidR="0020359B" w:rsidRPr="007A1D55">
          <w:rPr>
            <w:rStyle w:val="Hyperlink"/>
            <w:rFonts w:asciiTheme="minorHAnsi" w:hAnsiTheme="minorHAnsi" w:cstheme="minorHAnsi"/>
            <w:noProof/>
            <w:sz w:val="22"/>
            <w:szCs w:val="22"/>
          </w:rPr>
          <w:t>Contents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_Toc425509810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2</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1" w:history="1">
        <w:r w:rsidR="0020359B" w:rsidRPr="007A1D55">
          <w:rPr>
            <w:rStyle w:val="Hyperlink"/>
            <w:rFonts w:asciiTheme="minorHAnsi" w:hAnsiTheme="minorHAnsi" w:cstheme="minorHAnsi"/>
            <w:noProof/>
            <w:sz w:val="22"/>
            <w:szCs w:val="22"/>
          </w:rPr>
          <w:t>Compliance</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_Toc425509811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3</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2" w:history="1">
        <w:r w:rsidR="0020359B" w:rsidRPr="007A1D55">
          <w:rPr>
            <w:rStyle w:val="Hyperlink"/>
            <w:rFonts w:asciiTheme="minorHAnsi" w:hAnsiTheme="minorHAnsi" w:cstheme="minorHAnsi"/>
            <w:noProof/>
            <w:sz w:val="22"/>
            <w:szCs w:val="22"/>
          </w:rPr>
          <w:t>Special Educational Provision</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_Toc425509812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3</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3" w:history="1">
        <w:r w:rsidR="0020359B" w:rsidRPr="007A1D55">
          <w:rPr>
            <w:rStyle w:val="Hyperlink"/>
            <w:rFonts w:asciiTheme="minorHAnsi" w:hAnsiTheme="minorHAnsi" w:cstheme="minorHAnsi"/>
            <w:noProof/>
            <w:sz w:val="22"/>
            <w:szCs w:val="22"/>
          </w:rPr>
          <w:t>Aims and Objectives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_Toc425509813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3</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4" w:history="1">
        <w:r w:rsidR="0020359B" w:rsidRPr="007A1D55">
          <w:rPr>
            <w:rStyle w:val="Hyperlink"/>
            <w:rFonts w:asciiTheme="minorHAnsi" w:hAnsiTheme="minorHAnsi" w:cstheme="minorHAnsi"/>
            <w:noProof/>
            <w:sz w:val="22"/>
            <w:szCs w:val="22"/>
          </w:rPr>
          <w:t>Whole School Graduated Approach to SEN</w:t>
        </w:r>
        <w:r w:rsidR="00874DAB" w:rsidRPr="007A1D55">
          <w:rPr>
            <w:rStyle w:val="Hyperlink"/>
            <w:rFonts w:asciiTheme="minorHAnsi" w:hAnsiTheme="minorHAnsi" w:cstheme="minorHAnsi"/>
            <w:noProof/>
            <w:sz w:val="22"/>
            <w:szCs w:val="22"/>
          </w:rPr>
          <w:t>D</w:t>
        </w:r>
        <w:r w:rsidR="0020359B" w:rsidRPr="007A1D55">
          <w:rPr>
            <w:rStyle w:val="Hyperlink"/>
            <w:rFonts w:asciiTheme="minorHAnsi" w:hAnsiTheme="minorHAnsi" w:cstheme="minorHAnsi"/>
            <w:noProof/>
            <w:sz w:val="22"/>
            <w:szCs w:val="22"/>
          </w:rPr>
          <w:t xml:space="preserve"> Support</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_Toc425509814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4</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5" w:history="1">
        <w:r w:rsidR="0020359B" w:rsidRPr="007A1D55">
          <w:rPr>
            <w:rStyle w:val="Hyperlink"/>
            <w:rFonts w:asciiTheme="minorHAnsi" w:hAnsiTheme="minorHAnsi" w:cstheme="minorHAnsi"/>
            <w:noProof/>
            <w:sz w:val="22"/>
            <w:szCs w:val="22"/>
          </w:rPr>
          <w:t>Storage and Managing Information</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_Toc425509815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5</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6" w:history="1">
        <w:r w:rsidR="0020359B" w:rsidRPr="007A1D55">
          <w:rPr>
            <w:rStyle w:val="Hyperlink"/>
            <w:rFonts w:asciiTheme="minorHAnsi" w:hAnsiTheme="minorHAnsi" w:cstheme="minorHAnsi"/>
            <w:noProof/>
            <w:sz w:val="22"/>
            <w:szCs w:val="22"/>
          </w:rPr>
          <w:t>The Role of The SENCo</w:t>
        </w:r>
        <w:r w:rsidR="00874DAB" w:rsidRPr="007A1D55">
          <w:rPr>
            <w:rStyle w:val="Hyperlink"/>
            <w:rFonts w:asciiTheme="minorHAnsi" w:hAnsiTheme="minorHAnsi" w:cstheme="minorHAnsi"/>
            <w:noProof/>
            <w:sz w:val="22"/>
            <w:szCs w:val="22"/>
          </w:rPr>
          <w:t>/Inclusion Manager</w:t>
        </w:r>
        <w:r w:rsidR="0020359B" w:rsidRPr="007A1D55">
          <w:rPr>
            <w:rStyle w:val="Hyperlink"/>
            <w:rFonts w:asciiTheme="minorHAnsi" w:hAnsiTheme="minorHAnsi" w:cstheme="minorHAnsi"/>
            <w:noProof/>
            <w:sz w:val="22"/>
            <w:szCs w:val="22"/>
          </w:rPr>
          <w:t xml:space="preserve"> at  </w:t>
        </w:r>
        <w:r w:rsidR="008510C1">
          <w:rPr>
            <w:rStyle w:val="Hyperlink"/>
            <w:rFonts w:asciiTheme="minorHAnsi" w:hAnsiTheme="minorHAnsi" w:cstheme="minorHAnsi"/>
            <w:noProof/>
            <w:sz w:val="22"/>
            <w:szCs w:val="22"/>
          </w:rPr>
          <w:t>Halley House School</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_Toc425509816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5</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7" w:history="1">
        <w:r w:rsidR="0020359B" w:rsidRPr="007A1D55">
          <w:rPr>
            <w:rStyle w:val="Hyperlink"/>
            <w:rFonts w:asciiTheme="minorHAnsi" w:hAnsiTheme="minorHAnsi" w:cstheme="minorHAnsi"/>
            <w:noProof/>
            <w:sz w:val="22"/>
            <w:szCs w:val="22"/>
          </w:rPr>
          <w:t>Training and Resources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_Toc425509817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6</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8" w:history="1">
        <w:r w:rsidR="0020359B" w:rsidRPr="007A1D55">
          <w:rPr>
            <w:rStyle w:val="Hyperlink"/>
            <w:rFonts w:asciiTheme="minorHAnsi" w:hAnsiTheme="minorHAnsi" w:cstheme="minorHAnsi"/>
            <w:noProof/>
            <w:sz w:val="22"/>
            <w:szCs w:val="22"/>
          </w:rPr>
          <w:t>Support Services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_Toc425509818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6</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19" w:history="1">
        <w:r w:rsidR="0020359B" w:rsidRPr="007A1D55">
          <w:rPr>
            <w:rStyle w:val="Hyperlink"/>
            <w:rFonts w:asciiTheme="minorHAnsi" w:hAnsiTheme="minorHAnsi" w:cstheme="minorHAnsi"/>
            <w:noProof/>
            <w:sz w:val="22"/>
            <w:szCs w:val="22"/>
          </w:rPr>
          <w:t>Valuing Parents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_Toc425509819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6</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rPr>
      </w:pPr>
      <w:hyperlink w:anchor="_Toc425509820" w:history="1">
        <w:r w:rsidR="0020359B" w:rsidRPr="007A1D55">
          <w:rPr>
            <w:rStyle w:val="Hyperlink"/>
            <w:rFonts w:asciiTheme="minorHAnsi" w:hAnsiTheme="minorHAnsi" w:cstheme="minorHAnsi"/>
            <w:noProof/>
            <w:sz w:val="22"/>
            <w:szCs w:val="22"/>
          </w:rPr>
          <w:t>Considering the Pupil’s Views and Opinions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_Toc425509820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6</w:t>
        </w:r>
        <w:r w:rsidR="0020359B" w:rsidRPr="007A1D55">
          <w:rPr>
            <w:rFonts w:asciiTheme="minorHAnsi" w:hAnsiTheme="minorHAnsi" w:cstheme="minorHAnsi"/>
            <w:noProof/>
            <w:webHidden/>
            <w:sz w:val="22"/>
            <w:szCs w:val="22"/>
          </w:rPr>
          <w:fldChar w:fldCharType="end"/>
        </w:r>
      </w:hyperlink>
    </w:p>
    <w:p w:rsidR="00E4317C" w:rsidRPr="007A1D55" w:rsidRDefault="00E4317C" w:rsidP="00E4317C">
      <w:pPr>
        <w:ind w:firstLine="480"/>
        <w:rPr>
          <w:rFonts w:asciiTheme="minorHAnsi" w:hAnsiTheme="minorHAnsi" w:cstheme="minorHAnsi"/>
          <w:sz w:val="22"/>
          <w:szCs w:val="22"/>
        </w:rPr>
      </w:pPr>
      <w:r w:rsidRPr="007A1D55">
        <w:rPr>
          <w:rFonts w:asciiTheme="minorHAnsi" w:hAnsiTheme="minorHAnsi" w:cstheme="minorHAnsi"/>
          <w:sz w:val="22"/>
          <w:szCs w:val="22"/>
        </w:rPr>
        <w:t>Provision for pupils with EHC Plans or statements……………………………………………………………………………….6</w:t>
      </w:r>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1" w:history="1">
        <w:r w:rsidR="0020359B" w:rsidRPr="007A1D55">
          <w:rPr>
            <w:rStyle w:val="Hyperlink"/>
            <w:rFonts w:asciiTheme="minorHAnsi" w:hAnsiTheme="minorHAnsi" w:cstheme="minorHAnsi"/>
            <w:noProof/>
            <w:sz w:val="22"/>
            <w:szCs w:val="22"/>
          </w:rPr>
          <w:t>Pupils with English as an Additional Language</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_Toc425509821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2" w:history="1">
        <w:r w:rsidR="0020359B" w:rsidRPr="007A1D55">
          <w:rPr>
            <w:rStyle w:val="Hyperlink"/>
            <w:rFonts w:asciiTheme="minorHAnsi" w:hAnsiTheme="minorHAnsi" w:cstheme="minorHAnsi"/>
            <w:noProof/>
            <w:sz w:val="22"/>
            <w:szCs w:val="22"/>
          </w:rPr>
          <w:t>Other Considerations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_Toc425509822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3" w:history="1">
        <w:r w:rsidR="0020359B" w:rsidRPr="007A1D55">
          <w:rPr>
            <w:rStyle w:val="Hyperlink"/>
            <w:rFonts w:asciiTheme="minorHAnsi" w:hAnsiTheme="minorHAnsi" w:cstheme="minorHAnsi"/>
            <w:noProof/>
            <w:sz w:val="22"/>
            <w:szCs w:val="22"/>
          </w:rPr>
          <w:t>Disability Discrimination Act</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_Toc425509823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4" w:history="1">
        <w:r w:rsidR="0020359B" w:rsidRPr="007A1D55">
          <w:rPr>
            <w:rStyle w:val="Hyperlink"/>
            <w:rFonts w:asciiTheme="minorHAnsi" w:hAnsiTheme="minorHAnsi" w:cstheme="minorHAnsi"/>
            <w:noProof/>
            <w:sz w:val="22"/>
            <w:szCs w:val="22"/>
          </w:rPr>
          <w:t>Pupils with Medical Conditions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_Toc425509824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5" w:history="1">
        <w:r w:rsidR="0020359B" w:rsidRPr="007A1D55">
          <w:rPr>
            <w:rStyle w:val="Hyperlink"/>
            <w:rFonts w:asciiTheme="minorHAnsi" w:hAnsiTheme="minorHAnsi" w:cstheme="minorHAnsi"/>
            <w:noProof/>
            <w:sz w:val="22"/>
            <w:szCs w:val="22"/>
          </w:rPr>
          <w:t>Admissions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_Toc425509825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6" w:history="1">
        <w:r w:rsidR="0020359B" w:rsidRPr="007A1D55">
          <w:rPr>
            <w:rStyle w:val="Hyperlink"/>
            <w:rFonts w:asciiTheme="minorHAnsi" w:hAnsiTheme="minorHAnsi" w:cstheme="minorHAnsi"/>
            <w:noProof/>
            <w:sz w:val="22"/>
            <w:szCs w:val="22"/>
          </w:rPr>
          <w:t>Monitoring progress and Evaluating Success</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_Toc425509826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7" w:history="1">
        <w:r w:rsidR="0020359B" w:rsidRPr="007A1D55">
          <w:rPr>
            <w:rStyle w:val="Hyperlink"/>
            <w:rFonts w:asciiTheme="minorHAnsi" w:hAnsiTheme="minorHAnsi" w:cstheme="minorHAnsi"/>
            <w:noProof/>
            <w:sz w:val="22"/>
            <w:szCs w:val="22"/>
          </w:rPr>
          <w:t>Review and Change</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_Toc425509827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7</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8" w:history="1">
        <w:r w:rsidR="0020359B" w:rsidRPr="007A1D55">
          <w:rPr>
            <w:rStyle w:val="Hyperlink"/>
            <w:rFonts w:asciiTheme="minorHAnsi" w:hAnsiTheme="minorHAnsi" w:cstheme="minorHAnsi"/>
            <w:noProof/>
            <w:sz w:val="22"/>
            <w:szCs w:val="22"/>
          </w:rPr>
          <w:t>Accessibility including the Physical Environment</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_Toc425509828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8</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29" w:history="1">
        <w:r w:rsidR="0020359B" w:rsidRPr="007A1D55">
          <w:rPr>
            <w:rStyle w:val="Hyperlink"/>
            <w:rFonts w:asciiTheme="minorHAnsi" w:hAnsiTheme="minorHAnsi" w:cstheme="minorHAnsi"/>
            <w:noProof/>
            <w:sz w:val="22"/>
            <w:szCs w:val="22"/>
          </w:rPr>
          <w:t>Physical Environment</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_Toc425509829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8</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30" w:history="1">
        <w:r w:rsidR="0020359B" w:rsidRPr="007A1D55">
          <w:rPr>
            <w:rStyle w:val="Hyperlink"/>
            <w:rFonts w:asciiTheme="minorHAnsi" w:hAnsiTheme="minorHAnsi" w:cstheme="minorHAnsi"/>
            <w:noProof/>
            <w:sz w:val="22"/>
            <w:szCs w:val="22"/>
          </w:rPr>
          <w:t>Procedures for Resolving Complaints about SEN</w:t>
        </w:r>
        <w:r w:rsidR="00874DAB" w:rsidRPr="007A1D55">
          <w:rPr>
            <w:rStyle w:val="Hyperlink"/>
            <w:rFonts w:asciiTheme="minorHAnsi" w:hAnsiTheme="minorHAnsi" w:cstheme="minorHAnsi"/>
            <w:noProof/>
            <w:sz w:val="22"/>
            <w:szCs w:val="22"/>
          </w:rPr>
          <w:t>D</w:t>
        </w:r>
        <w:r w:rsidR="0020359B" w:rsidRPr="007A1D55">
          <w:rPr>
            <w:rStyle w:val="Hyperlink"/>
            <w:rFonts w:asciiTheme="minorHAnsi" w:hAnsiTheme="minorHAnsi" w:cstheme="minorHAnsi"/>
            <w:noProof/>
            <w:sz w:val="22"/>
            <w:szCs w:val="22"/>
          </w:rPr>
          <w:t xml:space="preserve"> Provision</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_Toc425509830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8</w:t>
        </w:r>
        <w:r w:rsidR="0020359B" w:rsidRPr="007A1D55">
          <w:rPr>
            <w:rFonts w:asciiTheme="minorHAnsi" w:hAnsiTheme="minorHAnsi" w:cstheme="minorHAnsi"/>
            <w:noProof/>
            <w:webHidden/>
            <w:sz w:val="22"/>
            <w:szCs w:val="22"/>
          </w:rPr>
          <w:fldChar w:fldCharType="end"/>
        </w:r>
      </w:hyperlink>
    </w:p>
    <w:p w:rsidR="0020359B" w:rsidRPr="007A1D55" w:rsidRDefault="0099478C" w:rsidP="00E4317C">
      <w:pPr>
        <w:pStyle w:val="TOC3"/>
        <w:tabs>
          <w:tab w:val="right" w:leader="dot" w:pos="10480"/>
        </w:tabs>
        <w:rPr>
          <w:rFonts w:asciiTheme="minorHAnsi" w:hAnsiTheme="minorHAnsi" w:cstheme="minorHAnsi"/>
          <w:noProof/>
          <w:sz w:val="22"/>
          <w:szCs w:val="22"/>
          <w:lang w:eastAsia="en-GB"/>
        </w:rPr>
      </w:pPr>
      <w:hyperlink w:anchor="_Toc425509831" w:history="1">
        <w:r w:rsidR="0020359B" w:rsidRPr="007A1D55">
          <w:rPr>
            <w:rStyle w:val="Hyperlink"/>
            <w:rFonts w:asciiTheme="minorHAnsi" w:hAnsiTheme="minorHAnsi" w:cstheme="minorHAnsi"/>
            <w:noProof/>
            <w:sz w:val="22"/>
            <w:szCs w:val="22"/>
          </w:rPr>
          <w:t>Criteria for Exiting The S</w:t>
        </w:r>
        <w:r w:rsidR="00874DAB" w:rsidRPr="007A1D55">
          <w:rPr>
            <w:rStyle w:val="Hyperlink"/>
            <w:rFonts w:asciiTheme="minorHAnsi" w:hAnsiTheme="minorHAnsi" w:cstheme="minorHAnsi"/>
            <w:noProof/>
            <w:sz w:val="22"/>
            <w:szCs w:val="22"/>
          </w:rPr>
          <w:t>END</w:t>
        </w:r>
        <w:r w:rsidR="0020359B" w:rsidRPr="007A1D55">
          <w:rPr>
            <w:rStyle w:val="Hyperlink"/>
            <w:rFonts w:asciiTheme="minorHAnsi" w:hAnsiTheme="minorHAnsi" w:cstheme="minorHAnsi"/>
            <w:noProof/>
            <w:sz w:val="22"/>
            <w:szCs w:val="22"/>
          </w:rPr>
          <w:t xml:space="preserve"> Register/Record</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_Toc425509831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8</w:t>
        </w:r>
        <w:r w:rsidR="0020359B" w:rsidRPr="007A1D55">
          <w:rPr>
            <w:rFonts w:asciiTheme="minorHAnsi" w:hAnsiTheme="minorHAnsi" w:cstheme="minorHAnsi"/>
            <w:noProof/>
            <w:webHidden/>
            <w:sz w:val="22"/>
            <w:szCs w:val="22"/>
          </w:rPr>
          <w:fldChar w:fldCharType="end"/>
        </w:r>
      </w:hyperlink>
    </w:p>
    <w:p w:rsidR="0020359B" w:rsidRPr="007A1D55" w:rsidRDefault="0099478C">
      <w:pPr>
        <w:pStyle w:val="TOC3"/>
        <w:tabs>
          <w:tab w:val="right" w:leader="dot" w:pos="10480"/>
        </w:tabs>
        <w:rPr>
          <w:rFonts w:asciiTheme="minorHAnsi" w:hAnsiTheme="minorHAnsi" w:cstheme="minorHAnsi"/>
          <w:noProof/>
          <w:sz w:val="22"/>
          <w:szCs w:val="22"/>
          <w:lang w:eastAsia="en-GB"/>
        </w:rPr>
      </w:pPr>
      <w:hyperlink w:anchor="_Toc425509833" w:history="1">
        <w:r w:rsidR="0020359B" w:rsidRPr="007A1D55">
          <w:rPr>
            <w:rStyle w:val="Hyperlink"/>
            <w:rFonts w:asciiTheme="minorHAnsi" w:hAnsiTheme="minorHAnsi" w:cstheme="minorHAnsi"/>
            <w:noProof/>
            <w:sz w:val="22"/>
            <w:szCs w:val="22"/>
          </w:rPr>
          <w:t>Appendix</w:t>
        </w:r>
        <w:r w:rsidR="0020359B" w:rsidRPr="007A1D55">
          <w:rPr>
            <w:rFonts w:asciiTheme="minorHAnsi" w:hAnsiTheme="minorHAnsi" w:cstheme="minorHAnsi"/>
            <w:noProof/>
            <w:webHidden/>
            <w:sz w:val="22"/>
            <w:szCs w:val="22"/>
          </w:rPr>
          <w:tab/>
        </w:r>
        <w:r w:rsidR="0020359B" w:rsidRPr="007A1D55">
          <w:rPr>
            <w:rFonts w:asciiTheme="minorHAnsi" w:hAnsiTheme="minorHAnsi" w:cstheme="minorHAnsi"/>
            <w:noProof/>
            <w:webHidden/>
            <w:sz w:val="22"/>
            <w:szCs w:val="22"/>
          </w:rPr>
          <w:fldChar w:fldCharType="begin"/>
        </w:r>
        <w:r w:rsidR="0020359B" w:rsidRPr="007A1D55">
          <w:rPr>
            <w:rFonts w:asciiTheme="minorHAnsi" w:hAnsiTheme="minorHAnsi" w:cstheme="minorHAnsi"/>
            <w:noProof/>
            <w:webHidden/>
            <w:sz w:val="22"/>
            <w:szCs w:val="22"/>
          </w:rPr>
          <w:instrText xml:space="preserve"> PAGEREF _Toc425509833 \h </w:instrText>
        </w:r>
        <w:r w:rsidR="0020359B" w:rsidRPr="007A1D55">
          <w:rPr>
            <w:rFonts w:asciiTheme="minorHAnsi" w:hAnsiTheme="minorHAnsi" w:cstheme="minorHAnsi"/>
            <w:noProof/>
            <w:webHidden/>
            <w:sz w:val="22"/>
            <w:szCs w:val="22"/>
          </w:rPr>
        </w:r>
        <w:r w:rsidR="0020359B" w:rsidRPr="007A1D55">
          <w:rPr>
            <w:rFonts w:asciiTheme="minorHAnsi" w:hAnsiTheme="minorHAnsi" w:cstheme="minorHAnsi"/>
            <w:noProof/>
            <w:webHidden/>
            <w:sz w:val="22"/>
            <w:szCs w:val="22"/>
          </w:rPr>
          <w:fldChar w:fldCharType="separate"/>
        </w:r>
        <w:r w:rsidR="0020359B" w:rsidRPr="007A1D55">
          <w:rPr>
            <w:rFonts w:asciiTheme="minorHAnsi" w:hAnsiTheme="minorHAnsi" w:cstheme="minorHAnsi"/>
            <w:noProof/>
            <w:webHidden/>
            <w:sz w:val="22"/>
            <w:szCs w:val="22"/>
          </w:rPr>
          <w:t>9</w:t>
        </w:r>
        <w:r w:rsidR="0020359B" w:rsidRPr="007A1D55">
          <w:rPr>
            <w:rFonts w:asciiTheme="minorHAnsi" w:hAnsiTheme="minorHAnsi" w:cstheme="minorHAnsi"/>
            <w:noProof/>
            <w:webHidden/>
            <w:sz w:val="22"/>
            <w:szCs w:val="22"/>
          </w:rPr>
          <w:fldChar w:fldCharType="end"/>
        </w:r>
      </w:hyperlink>
    </w:p>
    <w:p w:rsidR="00752AF2" w:rsidRDefault="00752AF2">
      <w:r w:rsidRPr="007A1D55">
        <w:rPr>
          <w:rFonts w:asciiTheme="minorHAnsi" w:hAnsiTheme="minorHAnsi" w:cstheme="minorHAnsi"/>
          <w:b/>
          <w:bCs/>
          <w:noProof/>
          <w:sz w:val="22"/>
          <w:szCs w:val="22"/>
        </w:rPr>
        <w:fldChar w:fldCharType="end"/>
      </w:r>
    </w:p>
    <w:p w:rsidR="00752AF2" w:rsidRPr="00752AF2" w:rsidRDefault="00752AF2" w:rsidP="00752AF2">
      <w:pP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p>
    <w:p w:rsidR="00752AF2" w:rsidRPr="00752AF2" w:rsidRDefault="00752AF2" w:rsidP="00752AF2">
      <w:pPr>
        <w:jc w:val="center"/>
        <w:rPr>
          <w:rFonts w:ascii="Calibri" w:hAnsi="Calibri"/>
          <w:color w:val="000000"/>
          <w:sz w:val="22"/>
          <w:szCs w:val="22"/>
          <w:lang w:eastAsia="en-GB"/>
        </w:rPr>
      </w:pPr>
      <w:r w:rsidRPr="00752AF2">
        <w:rPr>
          <w:rFonts w:ascii="Calibri" w:hAnsi="Calibri"/>
          <w:color w:val="000000"/>
          <w:sz w:val="22"/>
          <w:szCs w:val="22"/>
          <w:lang w:eastAsia="en-GB"/>
        </w:rPr>
        <w:br/>
      </w:r>
      <w:r w:rsidRPr="00752AF2">
        <w:rPr>
          <w:rFonts w:ascii="Calibri" w:hAnsi="Calibri"/>
          <w:color w:val="000000"/>
          <w:sz w:val="22"/>
          <w:szCs w:val="22"/>
          <w:lang w:eastAsia="en-GB"/>
        </w:rPr>
        <w:br/>
      </w:r>
      <w:r w:rsidRPr="00752AF2">
        <w:rPr>
          <w:rFonts w:ascii="Calibri" w:hAnsi="Calibri"/>
          <w:color w:val="000000"/>
          <w:sz w:val="22"/>
          <w:szCs w:val="22"/>
          <w:lang w:eastAsia="en-GB"/>
        </w:rPr>
        <w:br/>
      </w:r>
      <w:r w:rsidRPr="00752AF2">
        <w:rPr>
          <w:rFonts w:ascii="Calibri" w:hAnsi="Calibri"/>
          <w:color w:val="000000"/>
          <w:sz w:val="22"/>
          <w:szCs w:val="22"/>
          <w:lang w:eastAsia="en-GB"/>
        </w:rPr>
        <w:br/>
      </w:r>
      <w:r w:rsidRPr="00752AF2">
        <w:rPr>
          <w:rFonts w:ascii="Calibri" w:hAnsi="Calibri"/>
          <w:color w:val="000000"/>
          <w:sz w:val="22"/>
          <w:szCs w:val="22"/>
          <w:lang w:eastAsia="en-GB"/>
        </w:rPr>
        <w:br/>
      </w: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752AF2" w:rsidRDefault="00752AF2" w:rsidP="00FF765D">
      <w:pPr>
        <w:pStyle w:val="NoSpacing"/>
        <w:rPr>
          <w:rFonts w:ascii="Calibri" w:hAnsi="Calibri" w:cs="Arial"/>
          <w:sz w:val="28"/>
        </w:rPr>
      </w:pPr>
    </w:p>
    <w:p w:rsidR="00D479BD" w:rsidRPr="00D479BD" w:rsidRDefault="00D479BD" w:rsidP="00D479BD">
      <w:pPr>
        <w:pStyle w:val="NoSpacing"/>
        <w:jc w:val="center"/>
        <w:rPr>
          <w:rFonts w:ascii="Calibri" w:hAnsi="Calibri" w:cs="Arial"/>
          <w:b/>
          <w:sz w:val="28"/>
        </w:rPr>
      </w:pPr>
      <w:bookmarkStart w:id="1" w:name="_Toc425509811"/>
      <w:r w:rsidRPr="00D479BD">
        <w:rPr>
          <w:rFonts w:ascii="Calibri" w:hAnsi="Calibri" w:cs="Arial"/>
          <w:b/>
          <w:sz w:val="28"/>
        </w:rPr>
        <w:t>Special Educational Needs Policy</w:t>
      </w:r>
    </w:p>
    <w:p w:rsidR="00063878" w:rsidRPr="00063878" w:rsidRDefault="00752AF2" w:rsidP="00752AF2">
      <w:pPr>
        <w:pStyle w:val="Heading3"/>
      </w:pPr>
      <w:r w:rsidRPr="00063878">
        <w:t>Compliance</w:t>
      </w:r>
      <w:bookmarkEnd w:id="1"/>
    </w:p>
    <w:p w:rsidR="00063878" w:rsidRPr="00752AF2" w:rsidRDefault="00063878" w:rsidP="00063878">
      <w:pPr>
        <w:pStyle w:val="NoSpacing"/>
        <w:rPr>
          <w:rFonts w:ascii="Calibri" w:hAnsi="Calibri"/>
          <w:sz w:val="22"/>
          <w:szCs w:val="22"/>
        </w:rPr>
      </w:pPr>
      <w:r w:rsidRPr="00752AF2">
        <w:rPr>
          <w:rFonts w:ascii="Calibri" w:hAnsi="Calibri"/>
          <w:sz w:val="22"/>
          <w:szCs w:val="22"/>
        </w:rPr>
        <w:t xml:space="preserve">This policy complies with the statutory requirement laid out in the SEND Code of Practice 0 – 25 </w:t>
      </w:r>
    </w:p>
    <w:p w:rsidR="00063878" w:rsidRPr="00752AF2" w:rsidRDefault="00063878" w:rsidP="00063878">
      <w:pPr>
        <w:pStyle w:val="NoSpacing"/>
        <w:rPr>
          <w:rFonts w:ascii="Calibri" w:hAnsi="Calibri"/>
          <w:sz w:val="22"/>
          <w:szCs w:val="22"/>
        </w:rPr>
      </w:pPr>
      <w:r w:rsidRPr="00752AF2">
        <w:rPr>
          <w:rFonts w:ascii="Calibri" w:hAnsi="Calibri"/>
          <w:sz w:val="22"/>
          <w:szCs w:val="22"/>
        </w:rPr>
        <w:t>(</w:t>
      </w:r>
      <w:r w:rsidR="00D479BD">
        <w:rPr>
          <w:rFonts w:ascii="Calibri" w:hAnsi="Calibri"/>
          <w:sz w:val="22"/>
          <w:szCs w:val="22"/>
        </w:rPr>
        <w:t>2015</w:t>
      </w:r>
      <w:r w:rsidRPr="00752AF2">
        <w:rPr>
          <w:rFonts w:ascii="Calibri" w:hAnsi="Calibri"/>
          <w:sz w:val="22"/>
          <w:szCs w:val="22"/>
        </w:rPr>
        <w:t>) 3.65 and has been written with reference to the following guidance and documents:</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Equality Act 2010: advice for schools DfE Feb 2013</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SEND Code of Practice 0 – 25 (</w:t>
      </w:r>
      <w:r w:rsidR="00D479BD">
        <w:rPr>
          <w:rFonts w:ascii="Calibri" w:hAnsi="Calibri"/>
          <w:sz w:val="22"/>
          <w:szCs w:val="22"/>
        </w:rPr>
        <w:t>2015</w:t>
      </w:r>
      <w:r w:rsidRPr="00752AF2">
        <w:rPr>
          <w:rFonts w:ascii="Calibri" w:hAnsi="Calibri"/>
          <w:sz w:val="22"/>
          <w:szCs w:val="22"/>
        </w:rPr>
        <w:t>)</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Schools SEN</w:t>
      </w:r>
      <w:r w:rsidR="00874DAB">
        <w:rPr>
          <w:rFonts w:ascii="Calibri" w:hAnsi="Calibri"/>
          <w:sz w:val="22"/>
          <w:szCs w:val="22"/>
        </w:rPr>
        <w:t>D</w:t>
      </w:r>
      <w:r w:rsidRPr="00752AF2">
        <w:rPr>
          <w:rFonts w:ascii="Calibri" w:hAnsi="Calibri"/>
          <w:sz w:val="22"/>
          <w:szCs w:val="22"/>
        </w:rPr>
        <w:t xml:space="preserve"> Information Report Regulations (2014) </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Statutory Guidance on Supporting pupils at school with medical conditions April 2014</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The National Curriculum in England Key Stage 1 and 2 framework document Sept 2013</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Safeguarding Policy</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Accessibility Plan</w:t>
      </w:r>
    </w:p>
    <w:p w:rsidR="00063878" w:rsidRPr="00752AF2" w:rsidRDefault="00063878" w:rsidP="00063878">
      <w:pPr>
        <w:pStyle w:val="NoSpacing"/>
        <w:numPr>
          <w:ilvl w:val="0"/>
          <w:numId w:val="31"/>
        </w:numPr>
        <w:rPr>
          <w:rFonts w:ascii="Calibri" w:hAnsi="Calibri"/>
          <w:sz w:val="22"/>
          <w:szCs w:val="22"/>
        </w:rPr>
      </w:pPr>
      <w:r w:rsidRPr="00752AF2">
        <w:rPr>
          <w:rFonts w:ascii="Calibri" w:hAnsi="Calibri"/>
          <w:sz w:val="22"/>
          <w:szCs w:val="22"/>
        </w:rPr>
        <w:t>Teachers Standards 2012</w:t>
      </w:r>
    </w:p>
    <w:p w:rsidR="00D479BD" w:rsidRPr="007A1D55" w:rsidRDefault="00D479BD" w:rsidP="00752AF2">
      <w:pPr>
        <w:pStyle w:val="NoSpacing"/>
        <w:rPr>
          <w:rFonts w:ascii="Calibri" w:hAnsi="Calibri"/>
          <w:sz w:val="22"/>
          <w:szCs w:val="22"/>
        </w:rPr>
      </w:pPr>
    </w:p>
    <w:p w:rsidR="00D479BD" w:rsidRPr="007A1D55" w:rsidRDefault="00D479BD" w:rsidP="00D479BD">
      <w:pPr>
        <w:pStyle w:val="NoSpacing"/>
        <w:jc w:val="both"/>
        <w:rPr>
          <w:rFonts w:ascii="Calibri" w:hAnsi="Calibri"/>
          <w:szCs w:val="22"/>
        </w:rPr>
      </w:pPr>
      <w:r w:rsidRPr="007A1D55">
        <w:rPr>
          <w:rFonts w:ascii="Calibri" w:hAnsi="Calibri"/>
          <w:szCs w:val="22"/>
        </w:rPr>
        <w:t>The Equality Act (2010) sets out the legal obligations that schools and early years providers have towards disabled children. In line with this act, we are committed to not directly, or indirectly discriminate against, harass or victimise disabled children. We will make reasonable adjustments to ensure that disabled children are not at a substantial disadvantage compared with peers.</w:t>
      </w:r>
    </w:p>
    <w:p w:rsidR="00D479BD" w:rsidRPr="007A1D55" w:rsidRDefault="00D479BD" w:rsidP="00D479BD">
      <w:pPr>
        <w:pStyle w:val="NoSpacing"/>
        <w:jc w:val="both"/>
        <w:rPr>
          <w:rFonts w:ascii="Calibri" w:hAnsi="Calibri"/>
          <w:szCs w:val="22"/>
        </w:rPr>
      </w:pPr>
      <w:r w:rsidRPr="007A1D55">
        <w:rPr>
          <w:rFonts w:ascii="Calibri" w:hAnsi="Calibri"/>
          <w:szCs w:val="22"/>
        </w:rPr>
        <w:t> </w:t>
      </w:r>
    </w:p>
    <w:p w:rsidR="00D479BD" w:rsidRPr="007A1D55" w:rsidRDefault="00D479BD" w:rsidP="00D479BD">
      <w:pPr>
        <w:pStyle w:val="NoSpacing"/>
        <w:jc w:val="both"/>
        <w:rPr>
          <w:rFonts w:ascii="Calibri" w:hAnsi="Calibri"/>
          <w:szCs w:val="22"/>
        </w:rPr>
      </w:pPr>
      <w:r w:rsidRPr="007A1D55">
        <w:rPr>
          <w:rFonts w:ascii="Calibri" w:hAnsi="Calibri"/>
          <w:szCs w:val="22"/>
        </w:rPr>
        <w:t>We are aware of the non-statutory documents Mental health and behaviour in schools (March 2015) and Counselling in schools: a blueprint for the future (March 2015) and are considering guidance found in these in order to support children who suffer from, or are at risk of developing mental health problems. </w:t>
      </w:r>
    </w:p>
    <w:p w:rsidR="00D479BD" w:rsidRDefault="00D479BD" w:rsidP="00752AF2">
      <w:pPr>
        <w:pStyle w:val="NoSpacing"/>
        <w:rPr>
          <w:rFonts w:ascii="Calibri" w:hAnsi="Calibri"/>
          <w:sz w:val="22"/>
          <w:szCs w:val="22"/>
        </w:rPr>
      </w:pPr>
    </w:p>
    <w:p w:rsidR="007D1D1A" w:rsidRPr="00D479BD" w:rsidRDefault="008510C1" w:rsidP="00752AF2">
      <w:pPr>
        <w:pStyle w:val="NoSpacing"/>
        <w:rPr>
          <w:rFonts w:ascii="Calibri" w:hAnsi="Calibri"/>
          <w:color w:val="FF0000"/>
          <w:sz w:val="22"/>
          <w:szCs w:val="22"/>
        </w:rPr>
      </w:pPr>
      <w:r w:rsidRPr="008510C1">
        <w:rPr>
          <w:rFonts w:ascii="Calibri" w:hAnsi="Calibri"/>
          <w:sz w:val="22"/>
          <w:szCs w:val="22"/>
        </w:rPr>
        <w:t xml:space="preserve">This policy </w:t>
      </w:r>
      <w:r w:rsidR="00063878" w:rsidRPr="008510C1">
        <w:rPr>
          <w:rFonts w:ascii="Calibri" w:hAnsi="Calibri"/>
          <w:sz w:val="22"/>
          <w:szCs w:val="22"/>
        </w:rPr>
        <w:t>was created by the school’s SENCO in liaison with the SLT, all staff and parents of pupils with SEND</w:t>
      </w:r>
      <w:r w:rsidR="004B0D18">
        <w:rPr>
          <w:rFonts w:ascii="Calibri" w:hAnsi="Calibri"/>
          <w:sz w:val="22"/>
          <w:szCs w:val="22"/>
        </w:rPr>
        <w:t>.</w:t>
      </w:r>
      <w:r w:rsidR="00063878" w:rsidRPr="008510C1">
        <w:rPr>
          <w:rFonts w:ascii="Calibri" w:hAnsi="Calibri"/>
          <w:sz w:val="22"/>
          <w:szCs w:val="22"/>
        </w:rPr>
        <w:t xml:space="preserve"> </w:t>
      </w:r>
    </w:p>
    <w:p w:rsidR="007D1D1A" w:rsidRPr="00063878" w:rsidRDefault="00636A4B" w:rsidP="00752AF2">
      <w:pPr>
        <w:pStyle w:val="Heading3"/>
      </w:pPr>
      <w:bookmarkStart w:id="2" w:name="_Toc425509812"/>
      <w:r w:rsidRPr="00063878">
        <w:t>Special Educational P</w:t>
      </w:r>
      <w:r w:rsidR="007D1D1A" w:rsidRPr="00063878">
        <w:t>rovision</w:t>
      </w:r>
      <w:bookmarkEnd w:id="2"/>
    </w:p>
    <w:p w:rsidR="00D479BD" w:rsidRPr="007A1D55" w:rsidRDefault="00D479BD" w:rsidP="00D479BD">
      <w:pPr>
        <w:jc w:val="both"/>
        <w:rPr>
          <w:rFonts w:ascii="Calibri" w:hAnsi="Calibri"/>
          <w:sz w:val="22"/>
          <w:szCs w:val="22"/>
        </w:rPr>
      </w:pPr>
      <w:r w:rsidRPr="007A1D55">
        <w:rPr>
          <w:rFonts w:ascii="Calibri" w:hAnsi="Calibri"/>
          <w:sz w:val="22"/>
          <w:szCs w:val="22"/>
        </w:rPr>
        <w:t xml:space="preserve">The Equality Act 2010 retains the previous definition of disability: </w:t>
      </w:r>
    </w:p>
    <w:p w:rsidR="00D479BD" w:rsidRPr="007A1D55" w:rsidRDefault="00D479BD" w:rsidP="00D479BD">
      <w:pPr>
        <w:jc w:val="both"/>
        <w:rPr>
          <w:rFonts w:ascii="Calibri" w:hAnsi="Calibri"/>
          <w:sz w:val="22"/>
          <w:szCs w:val="22"/>
        </w:rPr>
      </w:pPr>
    </w:p>
    <w:p w:rsidR="00D479BD" w:rsidRPr="007A1D55" w:rsidRDefault="00D479BD" w:rsidP="00D479BD">
      <w:pPr>
        <w:ind w:left="720"/>
        <w:jc w:val="both"/>
        <w:rPr>
          <w:rFonts w:ascii="Calibri" w:hAnsi="Calibri"/>
          <w:sz w:val="22"/>
          <w:szCs w:val="22"/>
        </w:rPr>
      </w:pPr>
      <w:r w:rsidRPr="007A1D55">
        <w:rPr>
          <w:rFonts w:ascii="Calibri" w:hAnsi="Calibri"/>
          <w:sz w:val="22"/>
          <w:szCs w:val="22"/>
        </w:rPr>
        <w:t xml:space="preserve">‘A physical or mental impairment which has substantial and long term adverse impact on a person’s ability to carry out normal everyday activities’. </w:t>
      </w:r>
    </w:p>
    <w:p w:rsidR="00D479BD" w:rsidRPr="007A1D55" w:rsidRDefault="00D479BD" w:rsidP="00D479BD">
      <w:pPr>
        <w:jc w:val="both"/>
        <w:rPr>
          <w:rFonts w:ascii="Calibri" w:hAnsi="Calibri"/>
          <w:sz w:val="22"/>
          <w:szCs w:val="22"/>
        </w:rPr>
      </w:pPr>
    </w:p>
    <w:p w:rsidR="00D479BD" w:rsidRPr="007A1D55" w:rsidRDefault="00D479BD" w:rsidP="00D479BD">
      <w:pPr>
        <w:jc w:val="both"/>
        <w:rPr>
          <w:rFonts w:ascii="Calibri" w:hAnsi="Calibri"/>
          <w:sz w:val="22"/>
          <w:szCs w:val="22"/>
        </w:rPr>
      </w:pPr>
      <w:r w:rsidRPr="007A1D55">
        <w:rPr>
          <w:rFonts w:ascii="Calibri" w:hAnsi="Calibri"/>
          <w:sz w:val="22"/>
          <w:szCs w:val="22"/>
        </w:rPr>
        <w:lastRenderedPageBreak/>
        <w:t>This has some overlap with the definition of ‘special educational needs’ in the Children and Families Act 2014 (which includes pupils with significantly greater difficulty in learning than the majority of children of his/her age, or a disability which means that a pupil cannot make full use of the general educational facilities provided for pupils of their age in mainstream state schools) but not all pupils are disabled by their SEN</w:t>
      </w:r>
      <w:r w:rsidR="00360232" w:rsidRPr="007A1D55">
        <w:rPr>
          <w:rFonts w:ascii="Calibri" w:hAnsi="Calibri"/>
          <w:sz w:val="22"/>
          <w:szCs w:val="22"/>
        </w:rPr>
        <w:t>D</w:t>
      </w:r>
      <w:r w:rsidRPr="007A1D55">
        <w:rPr>
          <w:rFonts w:ascii="Calibri" w:hAnsi="Calibri"/>
          <w:sz w:val="22"/>
          <w:szCs w:val="22"/>
        </w:rPr>
        <w:t xml:space="preserve"> and vice versa. </w:t>
      </w:r>
    </w:p>
    <w:p w:rsidR="007D1D1A" w:rsidRPr="00063878" w:rsidRDefault="007D1D1A" w:rsidP="006169F9">
      <w:pPr>
        <w:rPr>
          <w:rFonts w:ascii="Calibri" w:hAnsi="Calibri"/>
        </w:rPr>
      </w:pPr>
    </w:p>
    <w:p w:rsidR="00766892" w:rsidRPr="00752AF2" w:rsidRDefault="004B0D18" w:rsidP="00766892">
      <w:pPr>
        <w:rPr>
          <w:rFonts w:ascii="Calibri" w:hAnsi="Calibri"/>
          <w:sz w:val="22"/>
          <w:szCs w:val="22"/>
        </w:rPr>
      </w:pPr>
      <w:r>
        <w:rPr>
          <w:rFonts w:ascii="Calibri" w:hAnsi="Calibri"/>
          <w:sz w:val="22"/>
          <w:szCs w:val="22"/>
        </w:rPr>
        <w:t>Halley House School</w:t>
      </w:r>
      <w:r w:rsidR="007D1D1A" w:rsidRPr="00752AF2">
        <w:rPr>
          <w:rFonts w:ascii="Calibri" w:hAnsi="Calibri"/>
          <w:sz w:val="22"/>
          <w:szCs w:val="22"/>
        </w:rPr>
        <w:t>, we</w:t>
      </w:r>
      <w:r w:rsidR="006169F9" w:rsidRPr="00752AF2">
        <w:rPr>
          <w:rFonts w:ascii="Calibri" w:hAnsi="Calibri"/>
          <w:sz w:val="22"/>
          <w:szCs w:val="22"/>
        </w:rPr>
        <w:t xml:space="preserve"> endeavour to secure special educational provision for pupils for whom this is required, that is </w:t>
      </w:r>
      <w:r w:rsidR="006169F9" w:rsidRPr="00752AF2">
        <w:rPr>
          <w:rFonts w:ascii="Calibri" w:hAnsi="Calibri"/>
          <w:b/>
          <w:sz w:val="22"/>
          <w:szCs w:val="22"/>
        </w:rPr>
        <w:t>‘</w:t>
      </w:r>
      <w:r w:rsidR="006169F9" w:rsidRPr="00752AF2">
        <w:rPr>
          <w:rFonts w:ascii="Calibri" w:hAnsi="Calibri"/>
          <w:b/>
          <w:i/>
          <w:sz w:val="22"/>
          <w:szCs w:val="22"/>
        </w:rPr>
        <w:t>additional to and different from’</w:t>
      </w:r>
      <w:r w:rsidR="006169F9" w:rsidRPr="00752AF2">
        <w:rPr>
          <w:rFonts w:ascii="Calibri" w:hAnsi="Calibri"/>
          <w:i/>
          <w:sz w:val="22"/>
          <w:szCs w:val="22"/>
        </w:rPr>
        <w:t xml:space="preserve"> </w:t>
      </w:r>
      <w:r w:rsidR="006169F9" w:rsidRPr="00752AF2">
        <w:rPr>
          <w:rFonts w:ascii="Calibri" w:hAnsi="Calibri"/>
          <w:sz w:val="22"/>
          <w:szCs w:val="22"/>
        </w:rPr>
        <w:t>that provided within the differentiated curriculum to better respond to the four areas of need identified in the new Code of Practice:</w:t>
      </w:r>
    </w:p>
    <w:p w:rsidR="00766892" w:rsidRPr="00752AF2" w:rsidRDefault="00766892" w:rsidP="003E47C8">
      <w:pPr>
        <w:rPr>
          <w:rFonts w:ascii="Calibri" w:hAnsi="Calibri"/>
          <w:sz w:val="22"/>
          <w:szCs w:val="22"/>
        </w:rPr>
      </w:pPr>
    </w:p>
    <w:p w:rsidR="003E47C8" w:rsidRPr="00752AF2" w:rsidRDefault="003E47C8" w:rsidP="003E47C8">
      <w:pPr>
        <w:rPr>
          <w:rFonts w:ascii="Calibri" w:hAnsi="Calibri"/>
          <w:sz w:val="22"/>
          <w:szCs w:val="22"/>
        </w:rPr>
      </w:pPr>
      <w:r w:rsidRPr="00752AF2">
        <w:rPr>
          <w:rFonts w:ascii="Calibri" w:hAnsi="Calibri"/>
          <w:sz w:val="22"/>
          <w:szCs w:val="22"/>
        </w:rPr>
        <w:t>• Communication and interaction</w:t>
      </w:r>
    </w:p>
    <w:p w:rsidR="003E47C8" w:rsidRPr="00752AF2" w:rsidRDefault="003E47C8" w:rsidP="003E47C8">
      <w:pPr>
        <w:rPr>
          <w:rFonts w:ascii="Calibri" w:hAnsi="Calibri"/>
          <w:sz w:val="22"/>
          <w:szCs w:val="22"/>
        </w:rPr>
      </w:pPr>
      <w:r w:rsidRPr="00752AF2">
        <w:rPr>
          <w:rFonts w:ascii="Calibri" w:hAnsi="Calibri"/>
          <w:sz w:val="22"/>
          <w:szCs w:val="22"/>
        </w:rPr>
        <w:t xml:space="preserve">• Cognition and learning </w:t>
      </w:r>
    </w:p>
    <w:p w:rsidR="003E47C8" w:rsidRPr="00752AF2" w:rsidRDefault="003E47C8" w:rsidP="003E47C8">
      <w:pPr>
        <w:rPr>
          <w:rFonts w:ascii="Calibri" w:hAnsi="Calibri"/>
          <w:sz w:val="22"/>
          <w:szCs w:val="22"/>
        </w:rPr>
      </w:pPr>
      <w:r w:rsidRPr="00752AF2">
        <w:rPr>
          <w:rFonts w:ascii="Calibri" w:hAnsi="Calibri"/>
          <w:sz w:val="22"/>
          <w:szCs w:val="22"/>
        </w:rPr>
        <w:t>• Social, mental and emotional health</w:t>
      </w:r>
    </w:p>
    <w:p w:rsidR="003E47C8" w:rsidRPr="00752AF2" w:rsidRDefault="003E47C8" w:rsidP="003E47C8">
      <w:pPr>
        <w:rPr>
          <w:rFonts w:ascii="Calibri" w:hAnsi="Calibri"/>
          <w:sz w:val="22"/>
          <w:szCs w:val="22"/>
        </w:rPr>
      </w:pPr>
      <w:r w:rsidRPr="00752AF2">
        <w:rPr>
          <w:rFonts w:ascii="Calibri" w:hAnsi="Calibri"/>
          <w:sz w:val="22"/>
          <w:szCs w:val="22"/>
        </w:rPr>
        <w:t xml:space="preserve">• Sensory/physical </w:t>
      </w:r>
    </w:p>
    <w:p w:rsidR="007A236C" w:rsidRPr="00752AF2" w:rsidRDefault="007A236C" w:rsidP="007A236C">
      <w:pPr>
        <w:rPr>
          <w:rFonts w:ascii="Calibri" w:hAnsi="Calibri"/>
          <w:sz w:val="22"/>
          <w:szCs w:val="22"/>
        </w:rPr>
      </w:pPr>
      <w:r w:rsidRPr="00752AF2">
        <w:rPr>
          <w:rFonts w:ascii="Calibri" w:hAnsi="Calibri"/>
          <w:sz w:val="22"/>
          <w:szCs w:val="22"/>
        </w:rPr>
        <w:t>(New C</w:t>
      </w:r>
      <w:r w:rsidR="00CD5546" w:rsidRPr="00752AF2">
        <w:rPr>
          <w:rFonts w:ascii="Calibri" w:hAnsi="Calibri"/>
          <w:sz w:val="22"/>
          <w:szCs w:val="22"/>
        </w:rPr>
        <w:t>ode o</w:t>
      </w:r>
      <w:r w:rsidRPr="00752AF2">
        <w:rPr>
          <w:rFonts w:ascii="Calibri" w:hAnsi="Calibri"/>
          <w:sz w:val="22"/>
          <w:szCs w:val="22"/>
        </w:rPr>
        <w:t xml:space="preserve">f Practice </w:t>
      </w:r>
      <w:r w:rsidR="007D1D1A" w:rsidRPr="00752AF2">
        <w:rPr>
          <w:rFonts w:ascii="Calibri" w:hAnsi="Calibri"/>
          <w:sz w:val="22"/>
          <w:szCs w:val="22"/>
        </w:rPr>
        <w:t>September 2014)</w:t>
      </w:r>
      <w:r w:rsidR="00FE6DBF" w:rsidRPr="00752AF2">
        <w:rPr>
          <w:rFonts w:ascii="Calibri" w:hAnsi="Calibri"/>
          <w:sz w:val="22"/>
          <w:szCs w:val="22"/>
        </w:rPr>
        <w:t xml:space="preserve"> (See Appendices for definitions)</w:t>
      </w:r>
    </w:p>
    <w:p w:rsidR="007D1D1A" w:rsidRPr="00752AF2" w:rsidRDefault="007D1D1A" w:rsidP="007A236C">
      <w:pPr>
        <w:rPr>
          <w:rFonts w:ascii="Calibri" w:hAnsi="Calibri"/>
          <w:sz w:val="22"/>
          <w:szCs w:val="22"/>
        </w:rPr>
      </w:pPr>
    </w:p>
    <w:p w:rsidR="007D1D1A" w:rsidRPr="00752AF2" w:rsidRDefault="007D1D1A" w:rsidP="007A236C">
      <w:pPr>
        <w:rPr>
          <w:rFonts w:ascii="Calibri" w:hAnsi="Calibri"/>
          <w:sz w:val="22"/>
          <w:szCs w:val="22"/>
        </w:rPr>
      </w:pPr>
    </w:p>
    <w:p w:rsidR="007A236C" w:rsidRPr="00752AF2" w:rsidRDefault="004B0D18" w:rsidP="007D1D1A">
      <w:pPr>
        <w:rPr>
          <w:rFonts w:ascii="Calibri" w:hAnsi="Calibri"/>
          <w:sz w:val="22"/>
          <w:szCs w:val="22"/>
        </w:rPr>
      </w:pPr>
      <w:r w:rsidRPr="00724FF4">
        <w:rPr>
          <w:rFonts w:ascii="Calibri" w:hAnsi="Calibri"/>
          <w:bCs/>
          <w:sz w:val="22"/>
          <w:szCs w:val="22"/>
        </w:rPr>
        <w:t>At Halley House School</w:t>
      </w:r>
      <w:r w:rsidR="007D1D1A" w:rsidRPr="00724FF4">
        <w:rPr>
          <w:rFonts w:ascii="Calibri" w:hAnsi="Calibri"/>
          <w:bCs/>
          <w:sz w:val="22"/>
          <w:szCs w:val="22"/>
        </w:rPr>
        <w:t xml:space="preserve">, </w:t>
      </w:r>
      <w:r w:rsidR="007D1D1A" w:rsidRPr="00752AF2">
        <w:rPr>
          <w:rFonts w:ascii="Calibri" w:hAnsi="Calibri"/>
          <w:bCs/>
          <w:sz w:val="22"/>
          <w:szCs w:val="22"/>
        </w:rPr>
        <w:t xml:space="preserve">we believe that a pupil </w:t>
      </w:r>
      <w:r w:rsidR="003E47C8" w:rsidRPr="00752AF2">
        <w:rPr>
          <w:rFonts w:ascii="Calibri" w:hAnsi="Calibri" w:cs="Arial"/>
          <w:sz w:val="22"/>
          <w:szCs w:val="22"/>
        </w:rPr>
        <w:t>has special educational needs if</w:t>
      </w:r>
      <w:r w:rsidR="007A236C" w:rsidRPr="00752AF2">
        <w:rPr>
          <w:rFonts w:ascii="Calibri" w:hAnsi="Calibri" w:cs="Arial"/>
          <w:sz w:val="22"/>
          <w:szCs w:val="22"/>
        </w:rPr>
        <w:t>:</w:t>
      </w:r>
    </w:p>
    <w:p w:rsidR="007A236C" w:rsidRPr="00752AF2" w:rsidRDefault="007A236C" w:rsidP="007A236C">
      <w:pPr>
        <w:numPr>
          <w:ilvl w:val="0"/>
          <w:numId w:val="14"/>
        </w:numPr>
        <w:jc w:val="both"/>
        <w:rPr>
          <w:rFonts w:ascii="Calibri" w:hAnsi="Calibri" w:cs="Arial"/>
          <w:sz w:val="22"/>
          <w:szCs w:val="22"/>
        </w:rPr>
      </w:pPr>
      <w:r w:rsidRPr="00752AF2">
        <w:rPr>
          <w:rFonts w:ascii="Calibri" w:hAnsi="Calibri" w:cs="Arial"/>
          <w:sz w:val="22"/>
          <w:szCs w:val="22"/>
        </w:rPr>
        <w:t>H</w:t>
      </w:r>
      <w:r w:rsidR="003E47C8" w:rsidRPr="00752AF2">
        <w:rPr>
          <w:rFonts w:ascii="Calibri" w:hAnsi="Calibri" w:cs="Arial"/>
          <w:sz w:val="22"/>
          <w:szCs w:val="22"/>
        </w:rPr>
        <w:t>e or she has a learning difficulty or disability which calls for special educational provision to be made</w:t>
      </w:r>
    </w:p>
    <w:p w:rsidR="003E47C8" w:rsidRPr="00752AF2" w:rsidRDefault="003E47C8" w:rsidP="007A236C">
      <w:pPr>
        <w:numPr>
          <w:ilvl w:val="0"/>
          <w:numId w:val="14"/>
        </w:numPr>
        <w:jc w:val="both"/>
        <w:rPr>
          <w:rFonts w:ascii="Calibri" w:hAnsi="Calibri" w:cs="Arial"/>
          <w:sz w:val="22"/>
          <w:szCs w:val="22"/>
        </w:rPr>
      </w:pPr>
      <w:r w:rsidRPr="00752AF2">
        <w:rPr>
          <w:rFonts w:ascii="Calibri" w:hAnsi="Calibri" w:cs="Arial"/>
          <w:sz w:val="22"/>
          <w:szCs w:val="22"/>
        </w:rPr>
        <w:t xml:space="preserve">A learning difficulty or disability is a significantly greater difficulty in learning than </w:t>
      </w:r>
    </w:p>
    <w:p w:rsidR="007A236C" w:rsidRPr="00752AF2" w:rsidRDefault="003E47C8" w:rsidP="007A236C">
      <w:pPr>
        <w:ind w:left="720"/>
        <w:jc w:val="both"/>
        <w:rPr>
          <w:rFonts w:ascii="Calibri" w:hAnsi="Calibri" w:cs="Arial"/>
          <w:sz w:val="22"/>
          <w:szCs w:val="22"/>
        </w:rPr>
      </w:pPr>
      <w:r w:rsidRPr="00752AF2">
        <w:rPr>
          <w:rFonts w:ascii="Calibri" w:hAnsi="Calibri" w:cs="Arial"/>
          <w:sz w:val="22"/>
          <w:szCs w:val="22"/>
        </w:rPr>
        <w:t>the majo</w:t>
      </w:r>
      <w:r w:rsidR="007D1D1A" w:rsidRPr="00752AF2">
        <w:rPr>
          <w:rFonts w:ascii="Calibri" w:hAnsi="Calibri" w:cs="Arial"/>
          <w:sz w:val="22"/>
          <w:szCs w:val="22"/>
        </w:rPr>
        <w:t>rity of others of the same age</w:t>
      </w:r>
    </w:p>
    <w:p w:rsidR="00A0318E" w:rsidRPr="00752AF2" w:rsidRDefault="00A0318E" w:rsidP="003E47C8">
      <w:pPr>
        <w:jc w:val="both"/>
        <w:rPr>
          <w:rFonts w:ascii="Calibri" w:hAnsi="Calibri" w:cs="Arial"/>
          <w:sz w:val="22"/>
          <w:szCs w:val="22"/>
        </w:rPr>
      </w:pPr>
    </w:p>
    <w:p w:rsidR="00565C9F" w:rsidRPr="00752AF2" w:rsidRDefault="00724FF4" w:rsidP="00565C9F">
      <w:pPr>
        <w:jc w:val="both"/>
        <w:rPr>
          <w:rFonts w:ascii="Calibri" w:hAnsi="Calibri" w:cs="Arial"/>
          <w:sz w:val="22"/>
          <w:szCs w:val="22"/>
        </w:rPr>
      </w:pPr>
      <w:r w:rsidRPr="00724FF4">
        <w:rPr>
          <w:rFonts w:ascii="Calibri" w:hAnsi="Calibri" w:cs="Arial"/>
          <w:sz w:val="22"/>
          <w:szCs w:val="22"/>
        </w:rPr>
        <w:t>Halley House School</w:t>
      </w:r>
      <w:r w:rsidR="003E47C8" w:rsidRPr="00724FF4">
        <w:rPr>
          <w:rFonts w:ascii="Calibri" w:hAnsi="Calibri" w:cs="Arial"/>
          <w:sz w:val="22"/>
          <w:szCs w:val="22"/>
        </w:rPr>
        <w:t xml:space="preserve"> </w:t>
      </w:r>
      <w:r w:rsidR="003E47C8" w:rsidRPr="00752AF2">
        <w:rPr>
          <w:rFonts w:ascii="Calibri" w:hAnsi="Calibri" w:cs="Arial"/>
          <w:sz w:val="22"/>
          <w:szCs w:val="22"/>
        </w:rPr>
        <w:t xml:space="preserve">recognises that </w:t>
      </w:r>
      <w:r w:rsidR="00565C9F" w:rsidRPr="00752AF2">
        <w:rPr>
          <w:rFonts w:ascii="Calibri" w:hAnsi="Calibri" w:cs="Arial"/>
          <w:sz w:val="22"/>
          <w:szCs w:val="22"/>
        </w:rPr>
        <w:t>high achieving children are recognised as having a ‘special educational need’ and provision will be made to meet these needs. (</w:t>
      </w:r>
      <w:r w:rsidR="00565C9F" w:rsidRPr="007A1D55">
        <w:rPr>
          <w:rFonts w:ascii="Calibri" w:hAnsi="Calibri" w:cs="Arial"/>
          <w:sz w:val="22"/>
          <w:szCs w:val="22"/>
          <w:highlight w:val="yellow"/>
        </w:rPr>
        <w:t>See Gifted and Talented Policy</w:t>
      </w:r>
      <w:r w:rsidR="00565C9F" w:rsidRPr="00752AF2">
        <w:rPr>
          <w:rFonts w:ascii="Calibri" w:hAnsi="Calibri" w:cs="Arial"/>
          <w:sz w:val="22"/>
          <w:szCs w:val="22"/>
        </w:rPr>
        <w:t>).</w:t>
      </w:r>
    </w:p>
    <w:p w:rsidR="00B3205F" w:rsidRPr="00063878" w:rsidRDefault="00B3205F" w:rsidP="00752AF2">
      <w:pPr>
        <w:pStyle w:val="Heading3"/>
      </w:pPr>
      <w:bookmarkStart w:id="3" w:name="_Toc425509813"/>
      <w:r w:rsidRPr="00063878">
        <w:t>Aims and Objectives</w:t>
      </w:r>
      <w:bookmarkEnd w:id="3"/>
      <w:r w:rsidRPr="00063878">
        <w:t xml:space="preserve"> </w:t>
      </w:r>
    </w:p>
    <w:p w:rsidR="00B3205F" w:rsidRPr="00D479BD" w:rsidRDefault="007D1D1A" w:rsidP="00B3205F">
      <w:pPr>
        <w:jc w:val="both"/>
        <w:rPr>
          <w:rFonts w:ascii="Calibri" w:hAnsi="Calibri" w:cs="Arial"/>
          <w:color w:val="FF0000"/>
          <w:sz w:val="22"/>
          <w:szCs w:val="22"/>
        </w:rPr>
      </w:pPr>
      <w:r w:rsidRPr="00D479BD">
        <w:rPr>
          <w:rFonts w:ascii="Calibri" w:hAnsi="Calibri" w:cs="Arial"/>
          <w:sz w:val="22"/>
          <w:szCs w:val="22"/>
        </w:rPr>
        <w:t xml:space="preserve">At </w:t>
      </w:r>
      <w:r w:rsidR="00C5565F">
        <w:rPr>
          <w:rFonts w:ascii="Calibri" w:hAnsi="Calibri" w:cs="Arial"/>
          <w:sz w:val="22"/>
          <w:szCs w:val="22"/>
        </w:rPr>
        <w:t>Halley House School</w:t>
      </w:r>
      <w:r w:rsidRPr="00D479BD">
        <w:rPr>
          <w:rFonts w:ascii="Calibri" w:hAnsi="Calibri" w:cs="Arial"/>
          <w:sz w:val="22"/>
          <w:szCs w:val="22"/>
        </w:rPr>
        <w:t>, we aim:</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identify and provide for pupils who have SEN</w:t>
      </w:r>
      <w:r w:rsidR="00360232">
        <w:rPr>
          <w:rFonts w:ascii="Calibri" w:hAnsi="Calibri" w:cs="Arial"/>
          <w:sz w:val="22"/>
          <w:szCs w:val="22"/>
        </w:rPr>
        <w:t>D</w:t>
      </w:r>
      <w:r w:rsidRPr="00752AF2">
        <w:rPr>
          <w:rFonts w:ascii="Calibri" w:hAnsi="Calibri" w:cs="Arial"/>
          <w:sz w:val="22"/>
          <w:szCs w:val="22"/>
        </w:rPr>
        <w:t xml:space="preserve"> and additional needs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work within the guidance provided in the SEND Code of Practice, 2014</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 xml:space="preserve">To operate a “whole pupil, whole school” approach to the management and </w:t>
      </w:r>
    </w:p>
    <w:p w:rsidR="00B3205F" w:rsidRPr="00752AF2" w:rsidRDefault="00B3205F" w:rsidP="00B3205F">
      <w:pPr>
        <w:ind w:left="720"/>
        <w:jc w:val="both"/>
        <w:rPr>
          <w:rFonts w:ascii="Calibri" w:hAnsi="Calibri" w:cs="Arial"/>
          <w:sz w:val="22"/>
          <w:szCs w:val="22"/>
        </w:rPr>
      </w:pPr>
      <w:r w:rsidRPr="00752AF2">
        <w:rPr>
          <w:rFonts w:ascii="Calibri" w:hAnsi="Calibri" w:cs="Arial"/>
          <w:sz w:val="22"/>
          <w:szCs w:val="22"/>
        </w:rPr>
        <w:t>provision of support for special educational needs</w:t>
      </w:r>
    </w:p>
    <w:p w:rsidR="00B3205F" w:rsidRPr="00752AF2" w:rsidRDefault="00B3205F" w:rsidP="007D1D1A">
      <w:pPr>
        <w:numPr>
          <w:ilvl w:val="0"/>
          <w:numId w:val="17"/>
        </w:numPr>
        <w:jc w:val="both"/>
        <w:rPr>
          <w:rFonts w:ascii="Calibri" w:hAnsi="Calibri" w:cs="Arial"/>
          <w:sz w:val="22"/>
          <w:szCs w:val="22"/>
        </w:rPr>
      </w:pPr>
      <w:r w:rsidRPr="00752AF2">
        <w:rPr>
          <w:rFonts w:ascii="Calibri" w:hAnsi="Calibri" w:cs="Arial"/>
          <w:sz w:val="22"/>
          <w:szCs w:val="22"/>
        </w:rPr>
        <w:t>To provide a Special Educational Needs Co-ordinator(</w:t>
      </w:r>
      <w:proofErr w:type="spellStart"/>
      <w:r w:rsidR="00BF345C" w:rsidRPr="00752AF2">
        <w:rPr>
          <w:rFonts w:ascii="Calibri" w:hAnsi="Calibri" w:cs="Arial"/>
          <w:sz w:val="22"/>
          <w:szCs w:val="22"/>
        </w:rPr>
        <w:t>SENCo</w:t>
      </w:r>
      <w:proofErr w:type="spellEnd"/>
      <w:r w:rsidRPr="00752AF2">
        <w:rPr>
          <w:rFonts w:ascii="Calibri" w:hAnsi="Calibri" w:cs="Arial"/>
          <w:sz w:val="22"/>
          <w:szCs w:val="22"/>
        </w:rPr>
        <w:t>) who will work with the SEN</w:t>
      </w:r>
      <w:r w:rsidR="00360232">
        <w:rPr>
          <w:rFonts w:ascii="Calibri" w:hAnsi="Calibri" w:cs="Arial"/>
          <w:sz w:val="22"/>
          <w:szCs w:val="22"/>
        </w:rPr>
        <w:t>D</w:t>
      </w:r>
      <w:r w:rsidRPr="00752AF2">
        <w:rPr>
          <w:rFonts w:ascii="Calibri" w:hAnsi="Calibri" w:cs="Arial"/>
          <w:sz w:val="22"/>
          <w:szCs w:val="22"/>
        </w:rPr>
        <w:t xml:space="preserve"> Inclusion Policy</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provide support and advice for all staff working with special educational needs pupils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 xml:space="preserve">To create an environment that meets the special educational needs of each child </w:t>
      </w:r>
      <w:r w:rsidR="007D1D1A" w:rsidRPr="00752AF2">
        <w:rPr>
          <w:rFonts w:ascii="Calibri" w:hAnsi="Calibri" w:cs="Arial"/>
          <w:sz w:val="22"/>
          <w:szCs w:val="22"/>
        </w:rPr>
        <w:t xml:space="preserve">to </w:t>
      </w:r>
      <w:r w:rsidRPr="00752AF2">
        <w:rPr>
          <w:rFonts w:ascii="Calibri" w:hAnsi="Calibri" w:cs="Arial"/>
          <w:sz w:val="22"/>
          <w:szCs w:val="22"/>
        </w:rPr>
        <w:t>engage in activities alongside pupils who do not have SEN</w:t>
      </w:r>
      <w:r w:rsidR="00360232">
        <w:rPr>
          <w:rFonts w:ascii="Calibri" w:hAnsi="Calibri" w:cs="Arial"/>
          <w:sz w:val="22"/>
          <w:szCs w:val="22"/>
        </w:rPr>
        <w:t>D</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request, monitor and respond to parents/carers and pupils views in order to evidence high levels of confidence and partnership</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make clear the expectations of all partners in the process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ensure a high level of staff expertise to meet pupil need, through well targeted continuing professional development</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t>To ensure support for pupils with medical conditions full inclusion in all school activities by ensuring consultation with health and social care professionals</w:t>
      </w:r>
    </w:p>
    <w:p w:rsidR="00B3205F" w:rsidRPr="00752AF2" w:rsidRDefault="00B3205F" w:rsidP="00B3205F">
      <w:pPr>
        <w:numPr>
          <w:ilvl w:val="0"/>
          <w:numId w:val="17"/>
        </w:numPr>
        <w:jc w:val="both"/>
        <w:rPr>
          <w:rFonts w:ascii="Calibri" w:hAnsi="Calibri" w:cs="Arial"/>
          <w:sz w:val="22"/>
          <w:szCs w:val="22"/>
        </w:rPr>
      </w:pPr>
      <w:r w:rsidRPr="00752AF2">
        <w:rPr>
          <w:rFonts w:ascii="Calibri" w:hAnsi="Calibri" w:cs="Arial"/>
          <w:sz w:val="22"/>
          <w:szCs w:val="22"/>
        </w:rPr>
        <w:lastRenderedPageBreak/>
        <w:t xml:space="preserve">To identify the roles and responsibilities of all staff in providing for children’s special educational needs through reasonable adjustments to enable all children to have full access to all elements of the school curriculum </w:t>
      </w:r>
    </w:p>
    <w:p w:rsidR="007D1D1A" w:rsidRPr="00D479BD" w:rsidRDefault="00B3205F" w:rsidP="00752AF2">
      <w:pPr>
        <w:numPr>
          <w:ilvl w:val="0"/>
          <w:numId w:val="17"/>
        </w:numPr>
        <w:jc w:val="both"/>
        <w:rPr>
          <w:rFonts w:ascii="Calibri" w:hAnsi="Calibri" w:cs="Arial"/>
          <w:sz w:val="22"/>
          <w:szCs w:val="22"/>
        </w:rPr>
      </w:pPr>
      <w:r w:rsidRPr="00752AF2">
        <w:rPr>
          <w:rFonts w:ascii="Calibri" w:hAnsi="Calibri" w:cs="Arial"/>
          <w:sz w:val="22"/>
          <w:szCs w:val="22"/>
        </w:rPr>
        <w:t>To work in cooperation and productive partnerships with the Local Education Authority and other outside agencies, to ensure there is a multi-professional approach to meeting the needs of all vulnerable learners</w:t>
      </w:r>
    </w:p>
    <w:p w:rsidR="00D479BD" w:rsidRDefault="00D479BD" w:rsidP="00752AF2">
      <w:pPr>
        <w:pStyle w:val="Heading3"/>
        <w:rPr>
          <w:sz w:val="28"/>
        </w:rPr>
      </w:pPr>
      <w:bookmarkStart w:id="4" w:name="_Toc425509814"/>
    </w:p>
    <w:p w:rsidR="00C76FD2" w:rsidRPr="00D479BD" w:rsidRDefault="00335FD1" w:rsidP="00752AF2">
      <w:pPr>
        <w:pStyle w:val="Heading3"/>
        <w:rPr>
          <w:sz w:val="28"/>
        </w:rPr>
      </w:pPr>
      <w:r w:rsidRPr="00D479BD">
        <w:rPr>
          <w:sz w:val="28"/>
        </w:rPr>
        <w:t xml:space="preserve">Whole School </w:t>
      </w:r>
      <w:r w:rsidR="00244ABB" w:rsidRPr="00D479BD">
        <w:rPr>
          <w:sz w:val="28"/>
        </w:rPr>
        <w:t xml:space="preserve">Graduated </w:t>
      </w:r>
      <w:r w:rsidRPr="00D479BD">
        <w:rPr>
          <w:sz w:val="28"/>
        </w:rPr>
        <w:t>Approach</w:t>
      </w:r>
      <w:r w:rsidR="00244ABB" w:rsidRPr="00D479BD">
        <w:rPr>
          <w:sz w:val="28"/>
        </w:rPr>
        <w:t xml:space="preserve"> to SEN</w:t>
      </w:r>
      <w:r w:rsidR="00360232">
        <w:rPr>
          <w:sz w:val="28"/>
        </w:rPr>
        <w:t>D</w:t>
      </w:r>
      <w:r w:rsidR="00244ABB" w:rsidRPr="00D479BD">
        <w:rPr>
          <w:sz w:val="28"/>
        </w:rPr>
        <w:t xml:space="preserve"> Support</w:t>
      </w:r>
      <w:bookmarkEnd w:id="4"/>
    </w:p>
    <w:p w:rsidR="004F0D26" w:rsidRPr="00063878" w:rsidRDefault="004F0D26" w:rsidP="004F0D26">
      <w:pPr>
        <w:rPr>
          <w:rFonts w:ascii="Calibri" w:hAnsi="Calibri"/>
        </w:rPr>
      </w:pPr>
    </w:p>
    <w:p w:rsidR="00EE7C8E" w:rsidRPr="00752AF2" w:rsidRDefault="00C5565F" w:rsidP="007D1D1A">
      <w:pPr>
        <w:jc w:val="both"/>
        <w:rPr>
          <w:rFonts w:ascii="Calibri" w:hAnsi="Calibri" w:cs="Arial"/>
          <w:sz w:val="22"/>
          <w:szCs w:val="22"/>
        </w:rPr>
      </w:pPr>
      <w:r w:rsidRPr="00C5565F">
        <w:rPr>
          <w:rFonts w:ascii="Calibri" w:hAnsi="Calibri" w:cs="Arial"/>
          <w:sz w:val="22"/>
          <w:szCs w:val="22"/>
        </w:rPr>
        <w:t xml:space="preserve">Halley House </w:t>
      </w:r>
      <w:r w:rsidR="00565C9F" w:rsidRPr="00C5565F">
        <w:rPr>
          <w:rFonts w:ascii="Calibri" w:hAnsi="Calibri" w:cs="Arial"/>
          <w:sz w:val="22"/>
          <w:szCs w:val="22"/>
        </w:rPr>
        <w:t xml:space="preserve">School </w:t>
      </w:r>
      <w:r w:rsidR="00CD5546" w:rsidRPr="00752AF2">
        <w:rPr>
          <w:rFonts w:ascii="Calibri" w:hAnsi="Calibri" w:cs="Arial"/>
          <w:sz w:val="22"/>
          <w:szCs w:val="22"/>
        </w:rPr>
        <w:t>takes</w:t>
      </w:r>
      <w:r w:rsidR="00335FD1" w:rsidRPr="00752AF2">
        <w:rPr>
          <w:rFonts w:ascii="Calibri" w:hAnsi="Calibri" w:cs="Arial"/>
          <w:sz w:val="22"/>
          <w:szCs w:val="22"/>
        </w:rPr>
        <w:t xml:space="preserve"> a whole school approach to </w:t>
      </w:r>
      <w:r w:rsidR="00CD5546" w:rsidRPr="00752AF2">
        <w:rPr>
          <w:rFonts w:ascii="Calibri" w:hAnsi="Calibri" w:cs="Arial"/>
          <w:sz w:val="22"/>
          <w:szCs w:val="22"/>
        </w:rPr>
        <w:t>the provision for pupils with SEN</w:t>
      </w:r>
      <w:r w:rsidR="00360232">
        <w:rPr>
          <w:rFonts w:ascii="Calibri" w:hAnsi="Calibri" w:cs="Arial"/>
          <w:sz w:val="22"/>
          <w:szCs w:val="22"/>
        </w:rPr>
        <w:t>D</w:t>
      </w:r>
      <w:r w:rsidR="00335FD1" w:rsidRPr="00752AF2">
        <w:rPr>
          <w:rFonts w:ascii="Calibri" w:hAnsi="Calibri" w:cs="Arial"/>
          <w:sz w:val="22"/>
          <w:szCs w:val="22"/>
        </w:rPr>
        <w:t xml:space="preserve"> </w:t>
      </w:r>
      <w:r w:rsidR="00B239D3" w:rsidRPr="00752AF2">
        <w:rPr>
          <w:rFonts w:ascii="Calibri" w:hAnsi="Calibri" w:cs="Arial"/>
          <w:sz w:val="22"/>
          <w:szCs w:val="22"/>
        </w:rPr>
        <w:t>through assessing, planning, delivering, reviewing and recording of information</w:t>
      </w:r>
      <w:r w:rsidR="00B3205F" w:rsidRPr="00752AF2">
        <w:rPr>
          <w:rFonts w:ascii="Calibri" w:hAnsi="Calibri" w:cs="Arial"/>
          <w:sz w:val="22"/>
          <w:szCs w:val="22"/>
        </w:rPr>
        <w:t>,</w:t>
      </w:r>
      <w:r w:rsidR="00B239D3" w:rsidRPr="00752AF2">
        <w:rPr>
          <w:rFonts w:ascii="Calibri" w:hAnsi="Calibri" w:cs="Arial"/>
          <w:sz w:val="22"/>
          <w:szCs w:val="22"/>
        </w:rPr>
        <w:t xml:space="preserve"> </w:t>
      </w:r>
      <w:r w:rsidR="00335FD1" w:rsidRPr="00752AF2">
        <w:rPr>
          <w:rFonts w:ascii="Calibri" w:hAnsi="Calibri" w:cs="Arial"/>
          <w:sz w:val="22"/>
          <w:szCs w:val="22"/>
        </w:rPr>
        <w:t xml:space="preserve">to ensure that </w:t>
      </w:r>
      <w:r w:rsidR="00CD5546" w:rsidRPr="00752AF2">
        <w:rPr>
          <w:rFonts w:ascii="Calibri" w:hAnsi="Calibri" w:cs="Arial"/>
          <w:sz w:val="22"/>
          <w:szCs w:val="22"/>
        </w:rPr>
        <w:t>all children achieve their potential.</w:t>
      </w:r>
      <w:r w:rsidR="00EE7C8E" w:rsidRPr="00752AF2">
        <w:rPr>
          <w:rFonts w:ascii="Calibri" w:hAnsi="Calibri" w:cs="Arial"/>
          <w:sz w:val="22"/>
          <w:szCs w:val="22"/>
        </w:rPr>
        <w:t xml:space="preserve"> </w:t>
      </w:r>
    </w:p>
    <w:p w:rsidR="009147F4" w:rsidRPr="00752AF2" w:rsidRDefault="009147F4">
      <w:pPr>
        <w:jc w:val="both"/>
        <w:rPr>
          <w:rFonts w:ascii="Calibri" w:hAnsi="Calibri" w:cs="Arial"/>
          <w:sz w:val="22"/>
          <w:szCs w:val="22"/>
        </w:rPr>
      </w:pPr>
    </w:p>
    <w:p w:rsidR="00EE7C8E" w:rsidRPr="00752AF2" w:rsidRDefault="00EE7C8E">
      <w:pPr>
        <w:jc w:val="both"/>
        <w:rPr>
          <w:rFonts w:ascii="Calibri" w:hAnsi="Calibri" w:cs="Arial"/>
          <w:sz w:val="22"/>
          <w:szCs w:val="22"/>
        </w:rPr>
      </w:pPr>
      <w:r w:rsidRPr="00752AF2">
        <w:rPr>
          <w:rFonts w:ascii="Calibri" w:hAnsi="Calibri" w:cs="Arial"/>
          <w:sz w:val="22"/>
          <w:szCs w:val="22"/>
        </w:rPr>
        <w:t xml:space="preserve">1. </w:t>
      </w:r>
      <w:r w:rsidRPr="00752AF2">
        <w:rPr>
          <w:rFonts w:ascii="Calibri" w:hAnsi="Calibri" w:cs="Arial"/>
          <w:b/>
          <w:sz w:val="22"/>
          <w:szCs w:val="22"/>
        </w:rPr>
        <w:t>Identification of Needs</w:t>
      </w:r>
    </w:p>
    <w:p w:rsidR="00EE7C8E" w:rsidRPr="00752AF2" w:rsidRDefault="00EE7C8E" w:rsidP="00EE7C8E">
      <w:pPr>
        <w:jc w:val="both"/>
        <w:rPr>
          <w:rFonts w:ascii="Calibri" w:hAnsi="Calibri" w:cs="Arial"/>
          <w:sz w:val="22"/>
          <w:szCs w:val="22"/>
        </w:rPr>
      </w:pPr>
      <w:r w:rsidRPr="00D479BD">
        <w:rPr>
          <w:rFonts w:ascii="Calibri" w:hAnsi="Calibri" w:cs="Arial"/>
          <w:sz w:val="22"/>
          <w:szCs w:val="22"/>
        </w:rPr>
        <w:t>At</w:t>
      </w:r>
      <w:r w:rsidR="00C5565F">
        <w:rPr>
          <w:rFonts w:ascii="Calibri" w:hAnsi="Calibri" w:cs="Arial"/>
          <w:sz w:val="22"/>
          <w:szCs w:val="22"/>
        </w:rPr>
        <w:t xml:space="preserve"> </w:t>
      </w:r>
      <w:r w:rsidR="00C5565F" w:rsidRPr="00C5565F">
        <w:rPr>
          <w:rFonts w:ascii="Calibri" w:hAnsi="Calibri" w:cs="Arial"/>
          <w:sz w:val="22"/>
          <w:szCs w:val="22"/>
        </w:rPr>
        <w:t>Halley House School</w:t>
      </w:r>
      <w:r w:rsidRPr="00752AF2">
        <w:rPr>
          <w:rFonts w:ascii="Calibri" w:hAnsi="Calibri" w:cs="Arial"/>
          <w:sz w:val="22"/>
          <w:szCs w:val="22"/>
        </w:rPr>
        <w:t>, it is the role of the class teacher in the first instance, to identify any pupil who may have SEN</w:t>
      </w:r>
      <w:r w:rsidR="00360232">
        <w:rPr>
          <w:rFonts w:ascii="Calibri" w:hAnsi="Calibri" w:cs="Arial"/>
          <w:sz w:val="22"/>
          <w:szCs w:val="22"/>
        </w:rPr>
        <w:t>D</w:t>
      </w:r>
      <w:r w:rsidRPr="00752AF2">
        <w:rPr>
          <w:rFonts w:ascii="Calibri" w:hAnsi="Calibri" w:cs="Arial"/>
          <w:sz w:val="22"/>
          <w:szCs w:val="22"/>
        </w:rPr>
        <w:t>.</w:t>
      </w:r>
    </w:p>
    <w:p w:rsidR="00EE7C8E" w:rsidRPr="00752AF2" w:rsidRDefault="00EE7C8E" w:rsidP="00EE7C8E">
      <w:pPr>
        <w:jc w:val="center"/>
        <w:rPr>
          <w:rFonts w:ascii="Calibri" w:hAnsi="Calibri" w:cs="Arial"/>
          <w:sz w:val="22"/>
          <w:szCs w:val="22"/>
        </w:rPr>
      </w:pPr>
      <w:r w:rsidRPr="00752AF2">
        <w:rPr>
          <w:rFonts w:ascii="Calibri" w:hAnsi="Calibri" w:cs="Arial"/>
          <w:sz w:val="22"/>
          <w:szCs w:val="22"/>
        </w:rPr>
        <w:t>‘</w:t>
      </w:r>
      <w:r w:rsidRPr="00752AF2">
        <w:rPr>
          <w:rFonts w:ascii="Calibri" w:hAnsi="Calibri" w:cs="Arial"/>
          <w:i/>
          <w:sz w:val="22"/>
          <w:szCs w:val="22"/>
        </w:rPr>
        <w:t xml:space="preserve">Slow progress and low attainment do not necessarily mean the child has SEN. The class teacher working with the </w:t>
      </w:r>
      <w:proofErr w:type="spellStart"/>
      <w:r w:rsidR="00BF345C" w:rsidRPr="00752AF2">
        <w:rPr>
          <w:rFonts w:ascii="Calibri" w:hAnsi="Calibri" w:cs="Arial"/>
          <w:i/>
          <w:sz w:val="22"/>
          <w:szCs w:val="22"/>
        </w:rPr>
        <w:t>SENCo</w:t>
      </w:r>
      <w:proofErr w:type="spellEnd"/>
      <w:r w:rsidRPr="00752AF2">
        <w:rPr>
          <w:rFonts w:ascii="Calibri" w:hAnsi="Calibri" w:cs="Arial"/>
          <w:i/>
          <w:sz w:val="22"/>
          <w:szCs w:val="22"/>
        </w:rPr>
        <w:t xml:space="preserve"> should assess whether the child has SEN</w:t>
      </w:r>
      <w:r w:rsidRPr="00752AF2">
        <w:rPr>
          <w:rFonts w:ascii="Calibri" w:hAnsi="Calibri" w:cs="Arial"/>
          <w:sz w:val="22"/>
          <w:szCs w:val="22"/>
        </w:rPr>
        <w:t>’.</w:t>
      </w:r>
    </w:p>
    <w:p w:rsidR="00EE7C8E" w:rsidRPr="00752AF2" w:rsidRDefault="00EE7C8E" w:rsidP="00EE7C8E">
      <w:pPr>
        <w:jc w:val="center"/>
        <w:rPr>
          <w:rFonts w:ascii="Calibri" w:hAnsi="Calibri" w:cs="Arial"/>
          <w:sz w:val="22"/>
          <w:szCs w:val="22"/>
        </w:rPr>
      </w:pPr>
      <w:r w:rsidRPr="00752AF2">
        <w:rPr>
          <w:rFonts w:ascii="Calibri" w:hAnsi="Calibri" w:cs="Arial"/>
          <w:sz w:val="22"/>
          <w:szCs w:val="22"/>
        </w:rPr>
        <w:t>SEN COD 0-25(2014).</w:t>
      </w:r>
    </w:p>
    <w:p w:rsidR="00FC79F2" w:rsidRPr="00752AF2" w:rsidRDefault="00FC79F2" w:rsidP="00EE7C8E">
      <w:pPr>
        <w:jc w:val="center"/>
        <w:rPr>
          <w:rFonts w:ascii="Calibri" w:hAnsi="Calibri" w:cs="Arial"/>
          <w:sz w:val="22"/>
          <w:szCs w:val="22"/>
        </w:rPr>
      </w:pPr>
    </w:p>
    <w:p w:rsidR="00FC79F2" w:rsidRPr="00752AF2" w:rsidRDefault="00FC79F2" w:rsidP="00FC79F2">
      <w:pPr>
        <w:pStyle w:val="BodyTextIndent2"/>
        <w:ind w:left="0"/>
        <w:rPr>
          <w:rFonts w:ascii="Calibri" w:hAnsi="Calibri" w:cs="Arial"/>
          <w:sz w:val="22"/>
          <w:szCs w:val="22"/>
        </w:rPr>
      </w:pPr>
      <w:r w:rsidRPr="00752AF2">
        <w:rPr>
          <w:rFonts w:ascii="Calibri" w:hAnsi="Calibri" w:cs="Arial"/>
          <w:sz w:val="22"/>
          <w:szCs w:val="22"/>
        </w:rPr>
        <w:t>Before identifying a child as needing SEN</w:t>
      </w:r>
      <w:r w:rsidR="00360232">
        <w:rPr>
          <w:rFonts w:ascii="Calibri" w:hAnsi="Calibri" w:cs="Arial"/>
          <w:sz w:val="22"/>
          <w:szCs w:val="22"/>
        </w:rPr>
        <w:t>D</w:t>
      </w:r>
      <w:r w:rsidRPr="00752AF2">
        <w:rPr>
          <w:rFonts w:ascii="Calibri" w:hAnsi="Calibri" w:cs="Arial"/>
          <w:sz w:val="22"/>
          <w:szCs w:val="22"/>
        </w:rPr>
        <w:t xml:space="preserve"> support </w:t>
      </w:r>
      <w:r w:rsidR="00BF345C" w:rsidRPr="00752AF2">
        <w:rPr>
          <w:rFonts w:ascii="Calibri" w:hAnsi="Calibri" w:cs="Arial"/>
          <w:sz w:val="22"/>
          <w:szCs w:val="22"/>
        </w:rPr>
        <w:t xml:space="preserve">the class teacher with the </w:t>
      </w:r>
      <w:proofErr w:type="spellStart"/>
      <w:r w:rsidR="00BF345C" w:rsidRPr="00752AF2">
        <w:rPr>
          <w:rFonts w:ascii="Calibri" w:hAnsi="Calibri" w:cs="Arial"/>
          <w:sz w:val="22"/>
          <w:szCs w:val="22"/>
        </w:rPr>
        <w:t>SENCo</w:t>
      </w:r>
      <w:proofErr w:type="spellEnd"/>
      <w:r w:rsidRPr="00752AF2">
        <w:rPr>
          <w:rFonts w:ascii="Calibri" w:hAnsi="Calibri" w:cs="Arial"/>
          <w:sz w:val="22"/>
          <w:szCs w:val="22"/>
        </w:rPr>
        <w:t xml:space="preserve"> support will establish a clear analysis of the pupils needs.</w:t>
      </w:r>
    </w:p>
    <w:p w:rsidR="00D32A98" w:rsidRPr="00752AF2" w:rsidRDefault="00D32A98" w:rsidP="00EE7C8E">
      <w:pPr>
        <w:jc w:val="both"/>
        <w:rPr>
          <w:rFonts w:ascii="Calibri" w:hAnsi="Calibri" w:cs="Arial"/>
          <w:sz w:val="22"/>
          <w:szCs w:val="22"/>
        </w:rPr>
      </w:pPr>
    </w:p>
    <w:p w:rsidR="00AE2CD4" w:rsidRPr="00752AF2" w:rsidRDefault="00636A4B" w:rsidP="00D32A98">
      <w:pPr>
        <w:jc w:val="both"/>
        <w:rPr>
          <w:rFonts w:ascii="Calibri" w:hAnsi="Calibri" w:cs="Arial"/>
          <w:b/>
          <w:sz w:val="22"/>
          <w:szCs w:val="22"/>
        </w:rPr>
      </w:pPr>
      <w:r w:rsidRPr="00752AF2">
        <w:rPr>
          <w:rFonts w:ascii="Calibri" w:hAnsi="Calibri" w:cs="Arial"/>
          <w:sz w:val="22"/>
          <w:szCs w:val="22"/>
        </w:rPr>
        <w:t>2.</w:t>
      </w:r>
      <w:r w:rsidRPr="00752AF2">
        <w:rPr>
          <w:rFonts w:ascii="Calibri" w:hAnsi="Calibri" w:cs="Arial"/>
          <w:b/>
          <w:sz w:val="22"/>
          <w:szCs w:val="22"/>
        </w:rPr>
        <w:t xml:space="preserve"> </w:t>
      </w:r>
      <w:r w:rsidR="00AE2CD4" w:rsidRPr="00752AF2">
        <w:rPr>
          <w:rFonts w:ascii="Calibri" w:hAnsi="Calibri" w:cs="Arial"/>
          <w:b/>
          <w:sz w:val="22"/>
          <w:szCs w:val="22"/>
        </w:rPr>
        <w:t>Analysis of Needs</w:t>
      </w:r>
    </w:p>
    <w:p w:rsidR="00AE2CD4" w:rsidRPr="00752AF2" w:rsidRDefault="00017151" w:rsidP="00AE2CD4">
      <w:pPr>
        <w:rPr>
          <w:rFonts w:ascii="Calibri" w:hAnsi="Calibri"/>
          <w:sz w:val="22"/>
          <w:szCs w:val="22"/>
        </w:rPr>
      </w:pPr>
      <w:r w:rsidRPr="00752AF2">
        <w:rPr>
          <w:rFonts w:ascii="Calibri" w:hAnsi="Calibri" w:cs="Arial"/>
          <w:sz w:val="22"/>
          <w:szCs w:val="22"/>
        </w:rPr>
        <w:t xml:space="preserve">Ongoing </w:t>
      </w:r>
      <w:r w:rsidR="00473412" w:rsidRPr="00752AF2">
        <w:rPr>
          <w:rFonts w:ascii="Calibri" w:hAnsi="Calibri" w:cs="Arial"/>
          <w:sz w:val="22"/>
          <w:szCs w:val="22"/>
        </w:rPr>
        <w:t xml:space="preserve">processes of </w:t>
      </w:r>
      <w:r w:rsidRPr="00752AF2">
        <w:rPr>
          <w:rFonts w:ascii="Calibri" w:hAnsi="Calibri" w:cs="Arial"/>
          <w:b/>
          <w:sz w:val="22"/>
          <w:szCs w:val="22"/>
        </w:rPr>
        <w:t xml:space="preserve">formative </w:t>
      </w:r>
      <w:r w:rsidR="00473412" w:rsidRPr="00752AF2">
        <w:rPr>
          <w:rFonts w:ascii="Calibri" w:hAnsi="Calibri" w:cs="Arial"/>
          <w:b/>
          <w:sz w:val="22"/>
          <w:szCs w:val="22"/>
        </w:rPr>
        <w:t>and summative</w:t>
      </w:r>
      <w:r w:rsidRPr="00752AF2">
        <w:rPr>
          <w:rFonts w:ascii="Calibri" w:hAnsi="Calibri" w:cs="Arial"/>
          <w:b/>
          <w:sz w:val="22"/>
          <w:szCs w:val="22"/>
        </w:rPr>
        <w:t xml:space="preserve"> assessment</w:t>
      </w:r>
      <w:r w:rsidR="00D32A98" w:rsidRPr="00752AF2">
        <w:rPr>
          <w:rFonts w:ascii="Calibri" w:hAnsi="Calibri" w:cs="Arial"/>
          <w:sz w:val="22"/>
          <w:szCs w:val="22"/>
        </w:rPr>
        <w:t xml:space="preserve"> is an integral part of th</w:t>
      </w:r>
      <w:r w:rsidR="00BF345C" w:rsidRPr="00752AF2">
        <w:rPr>
          <w:rFonts w:ascii="Calibri" w:hAnsi="Calibri" w:cs="Arial"/>
          <w:sz w:val="22"/>
          <w:szCs w:val="22"/>
        </w:rPr>
        <w:t xml:space="preserve">e teaching and learning process at </w:t>
      </w:r>
      <w:r w:rsidR="00C5565F" w:rsidRPr="00C5565F">
        <w:rPr>
          <w:rFonts w:ascii="Calibri" w:hAnsi="Calibri" w:cs="Arial"/>
          <w:sz w:val="22"/>
          <w:szCs w:val="22"/>
        </w:rPr>
        <w:t>Halley House School</w:t>
      </w:r>
      <w:r w:rsidR="00C5565F" w:rsidRPr="00752AF2">
        <w:rPr>
          <w:rFonts w:ascii="Calibri" w:hAnsi="Calibri" w:cs="Arial"/>
          <w:sz w:val="22"/>
          <w:szCs w:val="22"/>
        </w:rPr>
        <w:t xml:space="preserve"> </w:t>
      </w:r>
      <w:r w:rsidR="00D32A98" w:rsidRPr="00752AF2">
        <w:rPr>
          <w:rFonts w:ascii="Calibri" w:hAnsi="Calibri" w:cs="Arial"/>
          <w:sz w:val="22"/>
          <w:szCs w:val="22"/>
        </w:rPr>
        <w:t xml:space="preserve">providing information useful to the pupil, the teacher and the parents.  It demonstrates what has been learned, identifies successes and gaps in learning and should identify what the next learning stage should be.  It also provides valuable information about how the curriculum could be suitably adapted and which methodologies should be adopted to meet individual needs. </w:t>
      </w:r>
      <w:r w:rsidR="00AE2CD4" w:rsidRPr="00752AF2">
        <w:rPr>
          <w:rFonts w:ascii="Calibri" w:hAnsi="Calibri" w:cs="Arial"/>
          <w:sz w:val="22"/>
          <w:szCs w:val="22"/>
        </w:rPr>
        <w:t xml:space="preserve">Where current rates of progress for individual pupils are inadequate (see appendices for definition), </w:t>
      </w:r>
      <w:r w:rsidR="00AE2CD4" w:rsidRPr="00752AF2">
        <w:rPr>
          <w:rFonts w:ascii="Calibri" w:hAnsi="Calibri"/>
          <w:sz w:val="22"/>
          <w:szCs w:val="22"/>
        </w:rPr>
        <w:t>arrangements for appropriate screening and support will be made through the school’s graduated approach to SEN</w:t>
      </w:r>
      <w:r w:rsidR="00360232">
        <w:rPr>
          <w:rFonts w:ascii="Calibri" w:hAnsi="Calibri"/>
          <w:sz w:val="22"/>
          <w:szCs w:val="22"/>
        </w:rPr>
        <w:t>D</w:t>
      </w:r>
      <w:r w:rsidR="00AE2CD4" w:rsidRPr="00752AF2">
        <w:rPr>
          <w:rFonts w:ascii="Calibri" w:hAnsi="Calibri"/>
          <w:sz w:val="22"/>
          <w:szCs w:val="22"/>
        </w:rPr>
        <w:t xml:space="preserve">. </w:t>
      </w:r>
    </w:p>
    <w:p w:rsidR="003C0714" w:rsidRPr="00063878" w:rsidRDefault="003C0714" w:rsidP="00AE2CD4">
      <w:pPr>
        <w:rPr>
          <w:rFonts w:ascii="Calibri" w:hAnsi="Calibri"/>
        </w:rPr>
      </w:pPr>
    </w:p>
    <w:p w:rsidR="00D479BD" w:rsidRDefault="00D479BD" w:rsidP="00AE2CD4">
      <w:pPr>
        <w:rPr>
          <w:rFonts w:ascii="Calibri" w:hAnsi="Calibri" w:cs="Arial"/>
          <w:b/>
          <w:bCs/>
          <w:sz w:val="28"/>
        </w:rPr>
      </w:pPr>
    </w:p>
    <w:p w:rsidR="00D479BD" w:rsidRDefault="00D479BD" w:rsidP="00AE2CD4">
      <w:pPr>
        <w:rPr>
          <w:rFonts w:ascii="Calibri" w:hAnsi="Calibri" w:cs="Arial"/>
          <w:b/>
          <w:bCs/>
          <w:sz w:val="28"/>
        </w:rPr>
      </w:pPr>
    </w:p>
    <w:p w:rsidR="00D479BD" w:rsidRDefault="00D479BD" w:rsidP="00AE2CD4">
      <w:pPr>
        <w:rPr>
          <w:rFonts w:ascii="Calibri" w:hAnsi="Calibri" w:cs="Arial"/>
          <w:b/>
          <w:bCs/>
          <w:sz w:val="28"/>
        </w:rPr>
      </w:pPr>
    </w:p>
    <w:p w:rsidR="00D479BD" w:rsidRDefault="00D479BD" w:rsidP="00AE2CD4">
      <w:pPr>
        <w:rPr>
          <w:rFonts w:ascii="Calibri" w:hAnsi="Calibri" w:cs="Arial"/>
          <w:b/>
          <w:bCs/>
          <w:sz w:val="28"/>
        </w:rPr>
      </w:pPr>
    </w:p>
    <w:p w:rsidR="00AE2CD4" w:rsidRPr="00D479BD" w:rsidRDefault="00AE2CD4" w:rsidP="00AE2CD4">
      <w:pPr>
        <w:rPr>
          <w:rFonts w:ascii="Calibri" w:hAnsi="Calibri" w:cs="Arial"/>
          <w:b/>
          <w:sz w:val="28"/>
        </w:rPr>
      </w:pPr>
      <w:r w:rsidRPr="00D479BD">
        <w:rPr>
          <w:rFonts w:ascii="Calibri" w:hAnsi="Calibri" w:cs="Arial"/>
          <w:b/>
          <w:bCs/>
          <w:sz w:val="28"/>
        </w:rPr>
        <w:t>Raising a Concern</w:t>
      </w:r>
      <w:r w:rsidRPr="00D479BD">
        <w:rPr>
          <w:rFonts w:ascii="Calibri" w:hAnsi="Calibri" w:cs="Arial"/>
          <w:sz w:val="28"/>
        </w:rPr>
        <w:t xml:space="preserve"> - </w:t>
      </w:r>
      <w:r w:rsidRPr="00D479BD">
        <w:rPr>
          <w:rFonts w:ascii="Calibri" w:hAnsi="Calibri" w:cs="Arial"/>
          <w:b/>
          <w:sz w:val="28"/>
        </w:rPr>
        <w:t>Procedure</w:t>
      </w:r>
    </w:p>
    <w:p w:rsidR="00AE2CD4" w:rsidRPr="00063878" w:rsidRDefault="00AE2CD4" w:rsidP="00AE2CD4">
      <w:pPr>
        <w:rPr>
          <w:rFonts w:ascii="Calibri" w:hAnsi="Calibri" w:cs="Arial"/>
        </w:rPr>
      </w:pPr>
    </w:p>
    <w:p w:rsidR="00AE2CD4" w:rsidRPr="00752AF2" w:rsidRDefault="00AE2CD4" w:rsidP="00AE2CD4">
      <w:pPr>
        <w:numPr>
          <w:ilvl w:val="0"/>
          <w:numId w:val="25"/>
        </w:numPr>
        <w:rPr>
          <w:rFonts w:ascii="Calibri" w:hAnsi="Calibri"/>
          <w:sz w:val="22"/>
          <w:szCs w:val="22"/>
        </w:rPr>
      </w:pPr>
      <w:r w:rsidRPr="00752AF2">
        <w:rPr>
          <w:rFonts w:ascii="Calibri" w:hAnsi="Calibri"/>
          <w:b/>
          <w:bCs/>
          <w:sz w:val="22"/>
          <w:szCs w:val="22"/>
        </w:rPr>
        <w:t xml:space="preserve">Assess: </w:t>
      </w:r>
      <w:r w:rsidRPr="00752AF2">
        <w:rPr>
          <w:rFonts w:ascii="Calibri" w:hAnsi="Calibri"/>
          <w:sz w:val="22"/>
          <w:szCs w:val="22"/>
        </w:rPr>
        <w:t xml:space="preserve">The class or subject teacher, working with the </w:t>
      </w:r>
      <w:proofErr w:type="spellStart"/>
      <w:r w:rsidRPr="00752AF2">
        <w:rPr>
          <w:rFonts w:ascii="Calibri" w:hAnsi="Calibri"/>
          <w:sz w:val="22"/>
          <w:szCs w:val="22"/>
        </w:rPr>
        <w:t>SENC</w:t>
      </w:r>
      <w:r w:rsidR="00360232">
        <w:rPr>
          <w:rFonts w:ascii="Calibri" w:hAnsi="Calibri"/>
          <w:sz w:val="22"/>
          <w:szCs w:val="22"/>
        </w:rPr>
        <w:t>o</w:t>
      </w:r>
      <w:proofErr w:type="spellEnd"/>
      <w:r w:rsidRPr="00752AF2">
        <w:rPr>
          <w:rFonts w:ascii="Calibri" w:hAnsi="Calibri"/>
          <w:sz w:val="22"/>
          <w:szCs w:val="22"/>
        </w:rPr>
        <w:t xml:space="preserve">, </w:t>
      </w:r>
      <w:r w:rsidR="002C55EF" w:rsidRPr="00752AF2">
        <w:rPr>
          <w:rFonts w:ascii="Calibri" w:hAnsi="Calibri"/>
          <w:sz w:val="22"/>
          <w:szCs w:val="22"/>
        </w:rPr>
        <w:t>will</w:t>
      </w:r>
      <w:r w:rsidR="00D479BD">
        <w:rPr>
          <w:rFonts w:ascii="Calibri" w:hAnsi="Calibri"/>
          <w:sz w:val="22"/>
          <w:szCs w:val="22"/>
        </w:rPr>
        <w:t xml:space="preserve"> carry out a clear </w:t>
      </w:r>
      <w:r w:rsidRPr="00752AF2">
        <w:rPr>
          <w:rFonts w:ascii="Calibri" w:hAnsi="Calibri"/>
          <w:sz w:val="22"/>
          <w:szCs w:val="22"/>
        </w:rPr>
        <w:t>analysi</w:t>
      </w:r>
      <w:r w:rsidR="003C0714" w:rsidRPr="00752AF2">
        <w:rPr>
          <w:rFonts w:ascii="Calibri" w:hAnsi="Calibri"/>
          <w:sz w:val="22"/>
          <w:szCs w:val="22"/>
        </w:rPr>
        <w:t>s of the pupil's needs</w:t>
      </w:r>
    </w:p>
    <w:p w:rsidR="00AE2CD4" w:rsidRPr="00752AF2" w:rsidRDefault="00AE2CD4" w:rsidP="00AE2CD4">
      <w:pPr>
        <w:numPr>
          <w:ilvl w:val="0"/>
          <w:numId w:val="25"/>
        </w:numPr>
        <w:rPr>
          <w:rFonts w:ascii="Calibri" w:hAnsi="Calibri"/>
          <w:sz w:val="22"/>
          <w:szCs w:val="22"/>
        </w:rPr>
      </w:pPr>
      <w:r w:rsidRPr="00752AF2">
        <w:rPr>
          <w:rFonts w:ascii="Calibri" w:hAnsi="Calibri"/>
          <w:b/>
          <w:bCs/>
          <w:sz w:val="22"/>
          <w:szCs w:val="22"/>
        </w:rPr>
        <w:t xml:space="preserve">Plan: </w:t>
      </w:r>
      <w:r w:rsidR="002C55EF" w:rsidRPr="00752AF2">
        <w:rPr>
          <w:rFonts w:ascii="Calibri" w:hAnsi="Calibri"/>
          <w:sz w:val="22"/>
          <w:szCs w:val="22"/>
        </w:rPr>
        <w:t>In</w:t>
      </w:r>
      <w:r w:rsidRPr="00752AF2">
        <w:rPr>
          <w:rFonts w:ascii="Calibri" w:hAnsi="Calibri"/>
          <w:sz w:val="22"/>
          <w:szCs w:val="22"/>
        </w:rPr>
        <w:t xml:space="preserve"> consultation with the parent and pupil</w:t>
      </w:r>
      <w:r w:rsidR="002C55EF" w:rsidRPr="00752AF2">
        <w:rPr>
          <w:rFonts w:ascii="Calibri" w:hAnsi="Calibri"/>
          <w:sz w:val="22"/>
          <w:szCs w:val="22"/>
        </w:rPr>
        <w:t>, agree</w:t>
      </w:r>
      <w:r w:rsidRPr="00752AF2">
        <w:rPr>
          <w:rFonts w:ascii="Calibri" w:hAnsi="Calibri"/>
          <w:sz w:val="22"/>
          <w:szCs w:val="22"/>
        </w:rPr>
        <w:t xml:space="preserve"> the adjustments, interventions and support to be put in place as well as the expected impact on progress, development or behaviour, along with a review date</w:t>
      </w:r>
      <w:r w:rsidR="002C55EF" w:rsidRPr="00752AF2">
        <w:rPr>
          <w:rFonts w:ascii="Calibri" w:hAnsi="Calibri"/>
          <w:sz w:val="22"/>
          <w:szCs w:val="22"/>
        </w:rPr>
        <w:t>.</w:t>
      </w:r>
    </w:p>
    <w:p w:rsidR="003C0714" w:rsidRPr="00752AF2" w:rsidRDefault="00AE2CD4" w:rsidP="00AE2CD4">
      <w:pPr>
        <w:numPr>
          <w:ilvl w:val="0"/>
          <w:numId w:val="25"/>
        </w:numPr>
        <w:rPr>
          <w:rFonts w:ascii="Calibri" w:hAnsi="Calibri"/>
          <w:sz w:val="22"/>
          <w:szCs w:val="22"/>
        </w:rPr>
      </w:pPr>
      <w:r w:rsidRPr="00752AF2">
        <w:rPr>
          <w:rFonts w:ascii="Calibri" w:hAnsi="Calibri"/>
          <w:b/>
          <w:bCs/>
          <w:sz w:val="22"/>
          <w:szCs w:val="22"/>
        </w:rPr>
        <w:lastRenderedPageBreak/>
        <w:t xml:space="preserve">Do: </w:t>
      </w:r>
      <w:r w:rsidRPr="00752AF2">
        <w:rPr>
          <w:rFonts w:ascii="Calibri" w:hAnsi="Calibri"/>
          <w:sz w:val="22"/>
          <w:szCs w:val="22"/>
        </w:rPr>
        <w:t xml:space="preserve">The class or subject teacher remains responsible for working with the pupil. The </w:t>
      </w:r>
      <w:proofErr w:type="spellStart"/>
      <w:r w:rsidR="003C0714" w:rsidRPr="00752AF2">
        <w:rPr>
          <w:rFonts w:ascii="Calibri" w:hAnsi="Calibri"/>
          <w:sz w:val="22"/>
          <w:szCs w:val="22"/>
        </w:rPr>
        <w:t>SENCo</w:t>
      </w:r>
      <w:proofErr w:type="spellEnd"/>
      <w:r w:rsidRPr="00752AF2">
        <w:rPr>
          <w:rFonts w:ascii="Calibri" w:hAnsi="Calibri"/>
          <w:sz w:val="22"/>
          <w:szCs w:val="22"/>
        </w:rPr>
        <w:t xml:space="preserve"> will support the main class/subject teacher in the further assessment of the pupil's particular strengths and weaknesses, in problem solving and advising on the implementation of su</w:t>
      </w:r>
      <w:r w:rsidR="003C0714" w:rsidRPr="00752AF2">
        <w:rPr>
          <w:rFonts w:ascii="Calibri" w:hAnsi="Calibri"/>
          <w:sz w:val="22"/>
          <w:szCs w:val="22"/>
        </w:rPr>
        <w:t>pport</w:t>
      </w:r>
    </w:p>
    <w:p w:rsidR="00AE2CD4" w:rsidRPr="00752AF2" w:rsidRDefault="003C0714" w:rsidP="00AE2CD4">
      <w:pPr>
        <w:numPr>
          <w:ilvl w:val="0"/>
          <w:numId w:val="25"/>
        </w:numPr>
        <w:rPr>
          <w:rFonts w:ascii="Calibri" w:hAnsi="Calibri"/>
          <w:sz w:val="22"/>
          <w:szCs w:val="22"/>
        </w:rPr>
      </w:pPr>
      <w:r w:rsidRPr="00752AF2">
        <w:rPr>
          <w:rFonts w:ascii="Calibri" w:hAnsi="Calibri"/>
          <w:b/>
          <w:bCs/>
          <w:sz w:val="22"/>
          <w:szCs w:val="22"/>
        </w:rPr>
        <w:t xml:space="preserve">Review: </w:t>
      </w:r>
      <w:r w:rsidRPr="00752AF2">
        <w:rPr>
          <w:rFonts w:ascii="Calibri" w:hAnsi="Calibri"/>
          <w:sz w:val="22"/>
          <w:szCs w:val="22"/>
        </w:rPr>
        <w:t>The effectiveness of the support and interventions and their impact on the pupil's progress is reviewed</w:t>
      </w:r>
      <w:r w:rsidR="002C55EF" w:rsidRPr="00752AF2">
        <w:rPr>
          <w:rFonts w:ascii="Calibri" w:hAnsi="Calibri"/>
          <w:sz w:val="22"/>
          <w:szCs w:val="22"/>
        </w:rPr>
        <w:t xml:space="preserve"> </w:t>
      </w:r>
      <w:r w:rsidR="00D479BD">
        <w:rPr>
          <w:rFonts w:ascii="Calibri" w:hAnsi="Calibri"/>
          <w:sz w:val="22"/>
          <w:szCs w:val="22"/>
        </w:rPr>
        <w:t>(</w:t>
      </w:r>
      <w:r w:rsidR="00724FF4">
        <w:rPr>
          <w:rFonts w:ascii="Calibri" w:hAnsi="Calibri"/>
          <w:sz w:val="22"/>
          <w:szCs w:val="22"/>
        </w:rPr>
        <w:t>usually every 6-8 weeks</w:t>
      </w:r>
      <w:r w:rsidR="002C55EF" w:rsidRPr="00D479BD">
        <w:rPr>
          <w:rFonts w:ascii="Calibri" w:hAnsi="Calibri"/>
          <w:sz w:val="22"/>
          <w:szCs w:val="22"/>
        </w:rPr>
        <w:t>)</w:t>
      </w:r>
      <w:r w:rsidR="002C55EF" w:rsidRPr="00752AF2">
        <w:rPr>
          <w:rFonts w:ascii="Calibri" w:hAnsi="Calibri"/>
          <w:sz w:val="22"/>
          <w:szCs w:val="22"/>
        </w:rPr>
        <w:t>;</w:t>
      </w:r>
      <w:r w:rsidRPr="00752AF2">
        <w:rPr>
          <w:rFonts w:ascii="Calibri" w:hAnsi="Calibri"/>
          <w:sz w:val="22"/>
          <w:szCs w:val="22"/>
        </w:rPr>
        <w:t xml:space="preserve"> the impact and quality of the support and interventions is evaluated,</w:t>
      </w:r>
      <w:r w:rsidR="00D479BD">
        <w:rPr>
          <w:rFonts w:ascii="Calibri" w:hAnsi="Calibri"/>
          <w:sz w:val="22"/>
          <w:szCs w:val="22"/>
        </w:rPr>
        <w:t xml:space="preserve"> </w:t>
      </w:r>
      <w:r w:rsidR="002C55EF" w:rsidRPr="00752AF2">
        <w:rPr>
          <w:rFonts w:ascii="Calibri" w:hAnsi="Calibri"/>
          <w:sz w:val="22"/>
          <w:szCs w:val="22"/>
        </w:rPr>
        <w:t>(</w:t>
      </w:r>
      <w:r w:rsidR="00724FF4">
        <w:rPr>
          <w:rFonts w:ascii="Calibri" w:hAnsi="Calibri"/>
          <w:sz w:val="22"/>
          <w:szCs w:val="22"/>
        </w:rPr>
        <w:t xml:space="preserve">by the </w:t>
      </w:r>
      <w:proofErr w:type="spellStart"/>
      <w:r w:rsidR="00724FF4">
        <w:rPr>
          <w:rFonts w:ascii="Calibri" w:hAnsi="Calibri"/>
          <w:sz w:val="22"/>
          <w:szCs w:val="22"/>
        </w:rPr>
        <w:t>SENCo</w:t>
      </w:r>
      <w:proofErr w:type="spellEnd"/>
      <w:r w:rsidR="002C55EF" w:rsidRPr="00752AF2">
        <w:rPr>
          <w:rFonts w:ascii="Calibri" w:hAnsi="Calibri"/>
          <w:sz w:val="22"/>
          <w:szCs w:val="22"/>
        </w:rPr>
        <w:t>)</w:t>
      </w:r>
      <w:r w:rsidRPr="00752AF2">
        <w:rPr>
          <w:rFonts w:ascii="Calibri" w:hAnsi="Calibri"/>
          <w:sz w:val="22"/>
          <w:szCs w:val="22"/>
        </w:rPr>
        <w:t xml:space="preserve"> along with the views of the pupil and their parents; the support is revised in light of the pupil's progress and development in consultation with the pupil and parents</w:t>
      </w:r>
      <w:r w:rsidR="002C55EF" w:rsidRPr="00752AF2">
        <w:rPr>
          <w:rFonts w:ascii="Calibri" w:hAnsi="Calibri"/>
          <w:sz w:val="22"/>
          <w:szCs w:val="22"/>
        </w:rPr>
        <w:t>.</w:t>
      </w:r>
    </w:p>
    <w:p w:rsidR="00AE2CD4" w:rsidRPr="007A1D55" w:rsidRDefault="00AE2CD4" w:rsidP="00D32A98">
      <w:pPr>
        <w:jc w:val="both"/>
        <w:rPr>
          <w:rFonts w:ascii="Calibri" w:hAnsi="Calibri" w:cs="Arial"/>
          <w:sz w:val="22"/>
          <w:szCs w:val="22"/>
        </w:rPr>
      </w:pPr>
    </w:p>
    <w:p w:rsidR="00D479BD" w:rsidRPr="007A1D55" w:rsidRDefault="00D479BD" w:rsidP="00D479BD">
      <w:pPr>
        <w:jc w:val="both"/>
        <w:rPr>
          <w:rFonts w:ascii="Calibri" w:hAnsi="Calibri" w:cs="Arial"/>
          <w:sz w:val="22"/>
          <w:szCs w:val="22"/>
        </w:rPr>
      </w:pPr>
      <w:r w:rsidRPr="007A1D55">
        <w:rPr>
          <w:rFonts w:ascii="Calibri" w:hAnsi="Calibri" w:cs="Arial"/>
          <w:sz w:val="22"/>
          <w:szCs w:val="22"/>
        </w:rPr>
        <w:t xml:space="preserve">The above process will assist the </w:t>
      </w:r>
      <w:proofErr w:type="spellStart"/>
      <w:r w:rsidRPr="007A1D55">
        <w:rPr>
          <w:rFonts w:ascii="Calibri" w:hAnsi="Calibri" w:cs="Arial"/>
          <w:sz w:val="22"/>
          <w:szCs w:val="22"/>
        </w:rPr>
        <w:t>SENCo</w:t>
      </w:r>
      <w:proofErr w:type="spellEnd"/>
      <w:r w:rsidRPr="007A1D55">
        <w:rPr>
          <w:rFonts w:ascii="Calibri" w:hAnsi="Calibri" w:cs="Arial"/>
          <w:sz w:val="22"/>
          <w:szCs w:val="22"/>
        </w:rPr>
        <w:t xml:space="preserve"> in determining whether a child should be entered on the SEN Register</w:t>
      </w:r>
    </w:p>
    <w:p w:rsidR="00D479BD" w:rsidRPr="007A1D55" w:rsidRDefault="00D479BD" w:rsidP="00D32A98">
      <w:pPr>
        <w:jc w:val="both"/>
        <w:rPr>
          <w:rFonts w:ascii="Calibri" w:hAnsi="Calibri" w:cs="Arial"/>
          <w:sz w:val="22"/>
          <w:szCs w:val="22"/>
        </w:rPr>
      </w:pPr>
    </w:p>
    <w:p w:rsidR="00EE7C8E" w:rsidRPr="00752AF2" w:rsidRDefault="00EE7C8E" w:rsidP="00EE7C8E">
      <w:pPr>
        <w:jc w:val="both"/>
        <w:rPr>
          <w:rFonts w:ascii="Calibri" w:hAnsi="Calibri" w:cs="Arial"/>
          <w:sz w:val="22"/>
          <w:szCs w:val="22"/>
        </w:rPr>
      </w:pPr>
      <w:r w:rsidRPr="00752AF2">
        <w:rPr>
          <w:rFonts w:ascii="Calibri" w:hAnsi="Calibri" w:cs="Arial"/>
          <w:b/>
          <w:sz w:val="22"/>
          <w:szCs w:val="22"/>
        </w:rPr>
        <w:t>Identifying behaviour as a need is not an acceptable way of describing SEN</w:t>
      </w:r>
      <w:r w:rsidR="00360232">
        <w:rPr>
          <w:rFonts w:ascii="Calibri" w:hAnsi="Calibri" w:cs="Arial"/>
          <w:b/>
          <w:sz w:val="22"/>
          <w:szCs w:val="22"/>
        </w:rPr>
        <w:t>D</w:t>
      </w:r>
      <w:r w:rsidRPr="00752AF2">
        <w:rPr>
          <w:rFonts w:ascii="Calibri" w:hAnsi="Calibri" w:cs="Arial"/>
          <w:sz w:val="22"/>
          <w:szCs w:val="22"/>
        </w:rPr>
        <w:t xml:space="preserve">. Any concerns relating to a </w:t>
      </w:r>
      <w:r w:rsidR="003C0714" w:rsidRPr="00752AF2">
        <w:rPr>
          <w:rFonts w:ascii="Calibri" w:hAnsi="Calibri" w:cs="Arial"/>
          <w:sz w:val="22"/>
          <w:szCs w:val="22"/>
        </w:rPr>
        <w:t>pupil’s</w:t>
      </w:r>
      <w:r w:rsidRPr="00752AF2">
        <w:rPr>
          <w:rFonts w:ascii="Calibri" w:hAnsi="Calibri" w:cs="Arial"/>
          <w:sz w:val="22"/>
          <w:szCs w:val="22"/>
        </w:rPr>
        <w:t xml:space="preserve"> behaviour will be described as an underlying response to a need which we will be able to recognise and identify clearly. </w:t>
      </w:r>
      <w:r w:rsidR="00892E79" w:rsidRPr="00752AF2">
        <w:rPr>
          <w:rFonts w:ascii="Calibri" w:hAnsi="Calibri" w:cs="Arial"/>
          <w:sz w:val="22"/>
          <w:szCs w:val="22"/>
        </w:rPr>
        <w:t>(See Bullying Policy).</w:t>
      </w:r>
    </w:p>
    <w:p w:rsidR="00655745" w:rsidRPr="00063878" w:rsidRDefault="00655745" w:rsidP="0020359B">
      <w:pPr>
        <w:rPr>
          <w:rFonts w:ascii="Calibri" w:hAnsi="Calibri"/>
        </w:rPr>
      </w:pPr>
    </w:p>
    <w:p w:rsidR="00655745" w:rsidRPr="00D479BD" w:rsidRDefault="00007C3D" w:rsidP="00752AF2">
      <w:pPr>
        <w:pStyle w:val="Heading3"/>
        <w:rPr>
          <w:sz w:val="28"/>
        </w:rPr>
      </w:pPr>
      <w:bookmarkStart w:id="5" w:name="_Toc425509815"/>
      <w:r w:rsidRPr="00D479BD">
        <w:rPr>
          <w:sz w:val="28"/>
        </w:rPr>
        <w:t>Storage and Managing Information</w:t>
      </w:r>
      <w:bookmarkEnd w:id="5"/>
    </w:p>
    <w:p w:rsidR="00B10B7C" w:rsidRPr="00752AF2" w:rsidRDefault="00655745" w:rsidP="00B10B7C">
      <w:pPr>
        <w:pStyle w:val="BodyTextIndent2"/>
        <w:ind w:left="0"/>
        <w:rPr>
          <w:rFonts w:ascii="Calibri" w:hAnsi="Calibri" w:cs="Arial"/>
          <w:sz w:val="22"/>
          <w:szCs w:val="22"/>
        </w:rPr>
      </w:pPr>
      <w:r w:rsidRPr="00752AF2">
        <w:rPr>
          <w:rFonts w:ascii="Calibri" w:hAnsi="Calibri" w:cs="Arial"/>
          <w:sz w:val="22"/>
          <w:szCs w:val="22"/>
        </w:rPr>
        <w:t>The school w</w:t>
      </w:r>
      <w:r w:rsidR="00185661" w:rsidRPr="00752AF2">
        <w:rPr>
          <w:rFonts w:ascii="Calibri" w:hAnsi="Calibri" w:cs="Arial"/>
          <w:sz w:val="22"/>
          <w:szCs w:val="22"/>
        </w:rPr>
        <w:t>ill continue to use the</w:t>
      </w:r>
      <w:r w:rsidRPr="00752AF2">
        <w:rPr>
          <w:rFonts w:ascii="Calibri" w:hAnsi="Calibri" w:cs="Arial"/>
          <w:sz w:val="22"/>
          <w:szCs w:val="22"/>
        </w:rPr>
        <w:t xml:space="preserve"> system of </w:t>
      </w:r>
      <w:r w:rsidR="002B287F">
        <w:rPr>
          <w:rFonts w:ascii="Calibri" w:hAnsi="Calibri" w:cs="Arial"/>
          <w:sz w:val="22"/>
          <w:szCs w:val="22"/>
        </w:rPr>
        <w:t>Individual Educational Plans (IEP)</w:t>
      </w:r>
      <w:r w:rsidRPr="00752AF2">
        <w:rPr>
          <w:rFonts w:ascii="Calibri" w:hAnsi="Calibri" w:cs="Arial"/>
          <w:sz w:val="22"/>
          <w:szCs w:val="22"/>
        </w:rPr>
        <w:t xml:space="preserve"> to record the steps taken to meet the needs of individual pupils. The </w:t>
      </w:r>
      <w:proofErr w:type="spellStart"/>
      <w:r w:rsidR="00BF345C" w:rsidRPr="00752AF2">
        <w:rPr>
          <w:rFonts w:ascii="Calibri" w:hAnsi="Calibri" w:cs="Arial"/>
          <w:sz w:val="22"/>
          <w:szCs w:val="22"/>
        </w:rPr>
        <w:t>SENC</w:t>
      </w:r>
      <w:r w:rsidR="00360232">
        <w:rPr>
          <w:rFonts w:ascii="Calibri" w:hAnsi="Calibri" w:cs="Arial"/>
          <w:sz w:val="22"/>
          <w:szCs w:val="22"/>
        </w:rPr>
        <w:t>o</w:t>
      </w:r>
      <w:proofErr w:type="spellEnd"/>
      <w:r w:rsidRPr="00752AF2">
        <w:rPr>
          <w:rFonts w:ascii="Calibri" w:hAnsi="Calibri" w:cs="Arial"/>
          <w:sz w:val="22"/>
          <w:szCs w:val="22"/>
        </w:rPr>
        <w:t xml:space="preserve"> is responsible for ensuring that records are kept and available when needed.</w:t>
      </w:r>
      <w:r w:rsidR="00DC7986" w:rsidRPr="00752AF2">
        <w:rPr>
          <w:rFonts w:ascii="Calibri" w:hAnsi="Calibri" w:cs="Arial"/>
          <w:sz w:val="22"/>
          <w:szCs w:val="22"/>
        </w:rPr>
        <w:t xml:space="preserve"> </w:t>
      </w:r>
      <w:r w:rsidR="002B287F">
        <w:rPr>
          <w:rFonts w:ascii="Calibri" w:hAnsi="Calibri" w:cs="Arial"/>
          <w:sz w:val="22"/>
          <w:szCs w:val="22"/>
        </w:rPr>
        <w:t xml:space="preserve">These are stored electronically, and in individual hard copy files, stored in a secure cabinet in the </w:t>
      </w:r>
      <w:proofErr w:type="spellStart"/>
      <w:r w:rsidR="002B287F">
        <w:rPr>
          <w:rFonts w:ascii="Calibri" w:hAnsi="Calibri" w:cs="Arial"/>
          <w:sz w:val="22"/>
          <w:szCs w:val="22"/>
        </w:rPr>
        <w:t>Headteacher’s</w:t>
      </w:r>
      <w:proofErr w:type="spellEnd"/>
      <w:r w:rsidR="002B287F">
        <w:rPr>
          <w:rFonts w:ascii="Calibri" w:hAnsi="Calibri" w:cs="Arial"/>
          <w:sz w:val="22"/>
          <w:szCs w:val="22"/>
        </w:rPr>
        <w:t xml:space="preserve"> office</w:t>
      </w:r>
      <w:r w:rsidR="002B287F" w:rsidRPr="00752AF2">
        <w:rPr>
          <w:rFonts w:ascii="Calibri" w:hAnsi="Calibri" w:cs="Arial"/>
          <w:sz w:val="22"/>
          <w:szCs w:val="22"/>
        </w:rPr>
        <w:t>.</w:t>
      </w:r>
      <w:r w:rsidR="002B287F" w:rsidRPr="00D479BD">
        <w:rPr>
          <w:rFonts w:ascii="Calibri" w:hAnsi="Calibri" w:cs="Arial"/>
          <w:color w:val="FF0000"/>
          <w:sz w:val="22"/>
          <w:szCs w:val="22"/>
        </w:rPr>
        <w:t xml:space="preserve"> </w:t>
      </w:r>
      <w:r w:rsidR="00DC7986" w:rsidRPr="00752AF2">
        <w:rPr>
          <w:rFonts w:ascii="Calibri" w:hAnsi="Calibri" w:cs="Arial"/>
          <w:sz w:val="22"/>
          <w:szCs w:val="22"/>
        </w:rPr>
        <w:t xml:space="preserve"> </w:t>
      </w:r>
      <w:r w:rsidR="00B10B7C" w:rsidRPr="00752AF2">
        <w:rPr>
          <w:rFonts w:ascii="Calibri" w:hAnsi="Calibri" w:cs="Arial"/>
          <w:bCs/>
          <w:sz w:val="22"/>
          <w:szCs w:val="22"/>
        </w:rPr>
        <w:t xml:space="preserve">These are </w:t>
      </w:r>
      <w:r w:rsidR="00DC7986" w:rsidRPr="00752AF2">
        <w:rPr>
          <w:rFonts w:ascii="Calibri" w:hAnsi="Calibri" w:cs="Arial"/>
          <w:bCs/>
          <w:sz w:val="22"/>
          <w:szCs w:val="22"/>
        </w:rPr>
        <w:t>available to share with</w:t>
      </w:r>
      <w:r w:rsidR="00B10B7C" w:rsidRPr="00752AF2">
        <w:rPr>
          <w:rFonts w:ascii="Calibri" w:hAnsi="Calibri" w:cs="Arial"/>
          <w:bCs/>
          <w:sz w:val="22"/>
          <w:szCs w:val="22"/>
        </w:rPr>
        <w:t xml:space="preserve"> parents </w:t>
      </w:r>
      <w:r w:rsidR="002B287F">
        <w:rPr>
          <w:rFonts w:ascii="Calibri" w:hAnsi="Calibri" w:cs="Arial"/>
          <w:bCs/>
          <w:sz w:val="22"/>
          <w:szCs w:val="22"/>
        </w:rPr>
        <w:t>upon request.</w:t>
      </w:r>
    </w:p>
    <w:p w:rsidR="00B10B7C" w:rsidRPr="00752AF2" w:rsidRDefault="002B287F" w:rsidP="00B10B7C">
      <w:pPr>
        <w:pStyle w:val="BodyTextIndent2"/>
        <w:ind w:left="0"/>
        <w:rPr>
          <w:rFonts w:ascii="Calibri" w:hAnsi="Calibri" w:cs="Arial"/>
          <w:bCs/>
          <w:sz w:val="22"/>
          <w:szCs w:val="22"/>
        </w:rPr>
      </w:pPr>
      <w:r>
        <w:rPr>
          <w:rFonts w:ascii="Calibri" w:hAnsi="Calibri" w:cs="Arial"/>
          <w:bCs/>
          <w:sz w:val="22"/>
          <w:szCs w:val="22"/>
        </w:rPr>
        <w:t xml:space="preserve">Individual Educational Plans </w:t>
      </w:r>
      <w:r w:rsidR="00B10B7C" w:rsidRPr="00752AF2">
        <w:rPr>
          <w:rFonts w:ascii="Calibri" w:hAnsi="Calibri" w:cs="Arial"/>
          <w:bCs/>
          <w:sz w:val="22"/>
          <w:szCs w:val="22"/>
        </w:rPr>
        <w:t xml:space="preserve">are completed for pupils whose difficulties affect their day to day performance in the classroom. The aim of these is to target specific areas of learning or behaviour. </w:t>
      </w:r>
    </w:p>
    <w:p w:rsidR="00B10B7C" w:rsidRPr="00752AF2" w:rsidRDefault="00B10B7C" w:rsidP="00B10B7C">
      <w:pPr>
        <w:pStyle w:val="BodyTextIndent2"/>
        <w:ind w:left="0"/>
        <w:rPr>
          <w:rFonts w:ascii="Calibri" w:hAnsi="Calibri" w:cs="Arial"/>
          <w:bCs/>
          <w:sz w:val="22"/>
          <w:szCs w:val="22"/>
        </w:rPr>
      </w:pPr>
      <w:r w:rsidRPr="00752AF2">
        <w:rPr>
          <w:rFonts w:ascii="Calibri" w:hAnsi="Calibri" w:cs="Arial"/>
          <w:bCs/>
          <w:sz w:val="22"/>
          <w:szCs w:val="22"/>
        </w:rPr>
        <w:t>Targets should be in addition to the normal learning targets and should be:</w:t>
      </w:r>
    </w:p>
    <w:p w:rsidR="00B10B7C" w:rsidRPr="00752AF2" w:rsidRDefault="00B10B7C" w:rsidP="00B10B7C">
      <w:pPr>
        <w:pStyle w:val="BodyTextIndent2"/>
        <w:numPr>
          <w:ilvl w:val="0"/>
          <w:numId w:val="10"/>
        </w:numPr>
        <w:rPr>
          <w:rFonts w:ascii="Calibri" w:hAnsi="Calibri" w:cs="Arial"/>
          <w:bCs/>
          <w:sz w:val="22"/>
          <w:szCs w:val="22"/>
        </w:rPr>
      </w:pPr>
      <w:r w:rsidRPr="00752AF2">
        <w:rPr>
          <w:rFonts w:ascii="Calibri" w:hAnsi="Calibri" w:cs="Arial"/>
          <w:bCs/>
          <w:sz w:val="22"/>
          <w:szCs w:val="22"/>
        </w:rPr>
        <w:t>CSMART – challenging; specific; measurable; achievable; realistic; time-bound.</w:t>
      </w:r>
    </w:p>
    <w:p w:rsidR="00B10B7C" w:rsidRPr="00752AF2" w:rsidRDefault="00B10B7C" w:rsidP="00B10B7C">
      <w:pPr>
        <w:pStyle w:val="BodyTextIndent2"/>
        <w:numPr>
          <w:ilvl w:val="0"/>
          <w:numId w:val="10"/>
        </w:numPr>
        <w:rPr>
          <w:rFonts w:ascii="Calibri" w:hAnsi="Calibri" w:cs="Arial"/>
          <w:bCs/>
          <w:sz w:val="22"/>
          <w:szCs w:val="22"/>
        </w:rPr>
      </w:pPr>
      <w:r w:rsidRPr="00752AF2">
        <w:rPr>
          <w:rFonts w:ascii="Calibri" w:hAnsi="Calibri" w:cs="Arial"/>
          <w:bCs/>
          <w:sz w:val="22"/>
          <w:szCs w:val="22"/>
        </w:rPr>
        <w:t>Only three or four in number</w:t>
      </w:r>
    </w:p>
    <w:p w:rsidR="00B10B7C" w:rsidRPr="00752AF2" w:rsidRDefault="00B10B7C" w:rsidP="00B10B7C">
      <w:pPr>
        <w:pStyle w:val="BodyTextIndent2"/>
        <w:numPr>
          <w:ilvl w:val="0"/>
          <w:numId w:val="10"/>
        </w:numPr>
        <w:rPr>
          <w:rFonts w:ascii="Calibri" w:hAnsi="Calibri" w:cs="Arial"/>
          <w:bCs/>
          <w:sz w:val="22"/>
          <w:szCs w:val="22"/>
        </w:rPr>
      </w:pPr>
      <w:r w:rsidRPr="00752AF2">
        <w:rPr>
          <w:rFonts w:ascii="Calibri" w:hAnsi="Calibri" w:cs="Arial"/>
          <w:bCs/>
          <w:sz w:val="22"/>
          <w:szCs w:val="22"/>
        </w:rPr>
        <w:t>Relate to the area of need for the child: communication, English, Maths, behaviour and social skills.</w:t>
      </w:r>
    </w:p>
    <w:p w:rsidR="00B10B7C" w:rsidRPr="00752AF2" w:rsidRDefault="00B10B7C" w:rsidP="00B10B7C">
      <w:pPr>
        <w:pStyle w:val="BodyTextIndent2"/>
        <w:ind w:left="0"/>
        <w:rPr>
          <w:rFonts w:ascii="Calibri" w:hAnsi="Calibri" w:cs="Arial"/>
          <w:bCs/>
          <w:sz w:val="22"/>
          <w:szCs w:val="22"/>
        </w:rPr>
      </w:pPr>
      <w:r w:rsidRPr="00752AF2">
        <w:rPr>
          <w:rFonts w:ascii="Calibri" w:hAnsi="Calibri" w:cs="Arial"/>
          <w:bCs/>
          <w:sz w:val="22"/>
          <w:szCs w:val="22"/>
        </w:rPr>
        <w:t xml:space="preserve">All staff members have access to </w:t>
      </w:r>
      <w:r w:rsidR="00A25F3C" w:rsidRPr="00752AF2">
        <w:rPr>
          <w:rFonts w:ascii="Calibri" w:hAnsi="Calibri" w:cs="Arial"/>
          <w:bCs/>
          <w:sz w:val="22"/>
          <w:szCs w:val="22"/>
        </w:rPr>
        <w:t>individual information</w:t>
      </w:r>
      <w:r w:rsidRPr="00752AF2">
        <w:rPr>
          <w:rFonts w:ascii="Calibri" w:hAnsi="Calibri" w:cs="Arial"/>
          <w:bCs/>
          <w:sz w:val="22"/>
          <w:szCs w:val="22"/>
        </w:rPr>
        <w:t xml:space="preserve"> via the school system. Paper copies of completed </w:t>
      </w:r>
      <w:r w:rsidR="002B287F">
        <w:rPr>
          <w:rFonts w:ascii="Calibri" w:hAnsi="Calibri" w:cs="Arial"/>
          <w:bCs/>
          <w:sz w:val="22"/>
          <w:szCs w:val="22"/>
        </w:rPr>
        <w:t xml:space="preserve">Individual Educational Plans </w:t>
      </w:r>
      <w:r w:rsidRPr="00752AF2">
        <w:rPr>
          <w:rFonts w:ascii="Calibri" w:hAnsi="Calibri" w:cs="Arial"/>
          <w:bCs/>
          <w:sz w:val="22"/>
          <w:szCs w:val="22"/>
        </w:rPr>
        <w:t>are collated</w:t>
      </w:r>
      <w:r w:rsidRPr="00752AF2">
        <w:rPr>
          <w:rFonts w:ascii="Calibri" w:hAnsi="Calibri" w:cs="Arial"/>
          <w:bCs/>
          <w:color w:val="FF0000"/>
          <w:sz w:val="22"/>
          <w:szCs w:val="22"/>
        </w:rPr>
        <w:t xml:space="preserve"> </w:t>
      </w:r>
      <w:r w:rsidRPr="00752AF2">
        <w:rPr>
          <w:rFonts w:ascii="Calibri" w:hAnsi="Calibri" w:cs="Arial"/>
          <w:bCs/>
          <w:sz w:val="22"/>
          <w:szCs w:val="22"/>
        </w:rPr>
        <w:t xml:space="preserve">by the </w:t>
      </w:r>
      <w:proofErr w:type="spellStart"/>
      <w:r w:rsidR="00D2251E" w:rsidRPr="00752AF2">
        <w:rPr>
          <w:rFonts w:ascii="Calibri" w:hAnsi="Calibri" w:cs="Arial"/>
          <w:bCs/>
          <w:sz w:val="22"/>
          <w:szCs w:val="22"/>
        </w:rPr>
        <w:t>SENCo</w:t>
      </w:r>
      <w:proofErr w:type="spellEnd"/>
      <w:r w:rsidR="00D2251E" w:rsidRPr="00752AF2">
        <w:rPr>
          <w:rFonts w:ascii="Calibri" w:hAnsi="Calibri" w:cs="Arial"/>
          <w:bCs/>
          <w:sz w:val="22"/>
          <w:szCs w:val="22"/>
        </w:rPr>
        <w:t xml:space="preserve"> and the school </w:t>
      </w:r>
      <w:r w:rsidR="00A25F3C" w:rsidRPr="00752AF2">
        <w:rPr>
          <w:rFonts w:ascii="Calibri" w:hAnsi="Calibri" w:cs="Arial"/>
          <w:bCs/>
          <w:sz w:val="22"/>
          <w:szCs w:val="22"/>
        </w:rPr>
        <w:t>office.</w:t>
      </w:r>
    </w:p>
    <w:p w:rsidR="00D479BD" w:rsidRDefault="00D479BD" w:rsidP="00DC7986">
      <w:pPr>
        <w:pStyle w:val="BodyTextIndent2"/>
        <w:ind w:left="0"/>
        <w:rPr>
          <w:rFonts w:ascii="Calibri" w:hAnsi="Calibri" w:cs="Arial"/>
          <w:b/>
          <w:bCs/>
          <w:sz w:val="22"/>
          <w:szCs w:val="22"/>
        </w:rPr>
      </w:pPr>
    </w:p>
    <w:p w:rsidR="00DC7986" w:rsidRPr="00D479BD" w:rsidRDefault="00DC7986" w:rsidP="00DC7986">
      <w:pPr>
        <w:pStyle w:val="BodyTextIndent2"/>
        <w:ind w:left="0"/>
        <w:rPr>
          <w:rFonts w:ascii="Calibri" w:hAnsi="Calibri" w:cs="Arial"/>
          <w:b/>
          <w:bCs/>
          <w:sz w:val="28"/>
          <w:szCs w:val="22"/>
        </w:rPr>
      </w:pPr>
      <w:r w:rsidRPr="00D479BD">
        <w:rPr>
          <w:rFonts w:ascii="Calibri" w:hAnsi="Calibri" w:cs="Arial"/>
          <w:b/>
          <w:bCs/>
          <w:sz w:val="28"/>
          <w:szCs w:val="22"/>
        </w:rPr>
        <w:t>SEN</w:t>
      </w:r>
      <w:r w:rsidR="00360232">
        <w:rPr>
          <w:rFonts w:ascii="Calibri" w:hAnsi="Calibri" w:cs="Arial"/>
          <w:b/>
          <w:bCs/>
          <w:sz w:val="28"/>
          <w:szCs w:val="22"/>
        </w:rPr>
        <w:t>D</w:t>
      </w:r>
      <w:r w:rsidRPr="00D479BD">
        <w:rPr>
          <w:rFonts w:ascii="Calibri" w:hAnsi="Calibri" w:cs="Arial"/>
          <w:b/>
          <w:bCs/>
          <w:sz w:val="28"/>
          <w:szCs w:val="22"/>
        </w:rPr>
        <w:t xml:space="preserve"> Register and Educational Reports</w:t>
      </w:r>
    </w:p>
    <w:p w:rsidR="00DC7986" w:rsidRPr="00752AF2" w:rsidRDefault="00DC7986" w:rsidP="00DC7986">
      <w:pPr>
        <w:pStyle w:val="BodyTextIndent2"/>
        <w:ind w:left="0"/>
        <w:rPr>
          <w:rFonts w:ascii="Calibri" w:hAnsi="Calibri" w:cs="Arial"/>
          <w:bCs/>
          <w:sz w:val="22"/>
          <w:szCs w:val="22"/>
        </w:rPr>
      </w:pPr>
      <w:r w:rsidRPr="00752AF2">
        <w:rPr>
          <w:rFonts w:ascii="Calibri" w:hAnsi="Calibri" w:cs="Arial"/>
          <w:bCs/>
          <w:sz w:val="22"/>
          <w:szCs w:val="22"/>
        </w:rPr>
        <w:t>The SEN</w:t>
      </w:r>
      <w:r w:rsidR="00360232">
        <w:rPr>
          <w:rFonts w:ascii="Calibri" w:hAnsi="Calibri" w:cs="Arial"/>
          <w:bCs/>
          <w:sz w:val="22"/>
          <w:szCs w:val="22"/>
        </w:rPr>
        <w:t>D</w:t>
      </w:r>
      <w:r w:rsidRPr="00752AF2">
        <w:rPr>
          <w:rFonts w:ascii="Calibri" w:hAnsi="Calibri" w:cs="Arial"/>
          <w:bCs/>
          <w:sz w:val="22"/>
          <w:szCs w:val="22"/>
        </w:rPr>
        <w:t xml:space="preserve"> register is managed by the </w:t>
      </w:r>
      <w:proofErr w:type="spellStart"/>
      <w:r w:rsidRPr="00752AF2">
        <w:rPr>
          <w:rFonts w:ascii="Calibri" w:hAnsi="Calibri" w:cs="Arial"/>
          <w:bCs/>
          <w:sz w:val="22"/>
          <w:szCs w:val="22"/>
        </w:rPr>
        <w:t>SENCo</w:t>
      </w:r>
      <w:proofErr w:type="spellEnd"/>
      <w:r w:rsidRPr="00752AF2">
        <w:rPr>
          <w:rFonts w:ascii="Calibri" w:hAnsi="Calibri" w:cs="Arial"/>
          <w:bCs/>
          <w:sz w:val="22"/>
          <w:szCs w:val="22"/>
        </w:rPr>
        <w:t xml:space="preserve"> and is available for reference </w:t>
      </w:r>
      <w:r w:rsidR="002B287F">
        <w:rPr>
          <w:rFonts w:ascii="Calibri" w:hAnsi="Calibri" w:cs="Arial"/>
          <w:bCs/>
          <w:sz w:val="22"/>
          <w:szCs w:val="22"/>
        </w:rPr>
        <w:t xml:space="preserve">on Arbor our NIS system. </w:t>
      </w:r>
    </w:p>
    <w:p w:rsidR="00DC7986" w:rsidRPr="00752AF2" w:rsidRDefault="00DC7986" w:rsidP="00DC7986">
      <w:pPr>
        <w:pStyle w:val="BodyTextIndent2"/>
        <w:ind w:left="0"/>
        <w:rPr>
          <w:rFonts w:ascii="Calibri" w:hAnsi="Calibri" w:cs="Arial"/>
          <w:bCs/>
          <w:sz w:val="22"/>
          <w:szCs w:val="22"/>
        </w:rPr>
      </w:pPr>
      <w:r w:rsidRPr="00752AF2">
        <w:rPr>
          <w:rFonts w:ascii="Calibri" w:hAnsi="Calibri" w:cs="Arial"/>
          <w:bCs/>
          <w:sz w:val="22"/>
          <w:szCs w:val="22"/>
        </w:rPr>
        <w:t xml:space="preserve">Reports written by other professionals, are kept </w:t>
      </w:r>
      <w:r w:rsidR="002B287F">
        <w:rPr>
          <w:rFonts w:ascii="Calibri" w:hAnsi="Calibri" w:cs="Arial"/>
          <w:bCs/>
          <w:sz w:val="22"/>
          <w:szCs w:val="22"/>
        </w:rPr>
        <w:t>with the child’s individual file in both electronic and hard copy format.</w:t>
      </w:r>
      <w:r w:rsidR="002B287F" w:rsidRPr="00752AF2">
        <w:rPr>
          <w:rFonts w:ascii="Calibri" w:hAnsi="Calibri" w:cs="Arial"/>
          <w:bCs/>
          <w:sz w:val="22"/>
          <w:szCs w:val="22"/>
        </w:rPr>
        <w:t xml:space="preserve"> </w:t>
      </w:r>
      <w:r w:rsidRPr="00752AF2">
        <w:rPr>
          <w:rFonts w:ascii="Calibri" w:hAnsi="Calibri" w:cs="Arial"/>
          <w:bCs/>
          <w:sz w:val="22"/>
          <w:szCs w:val="22"/>
        </w:rPr>
        <w:t xml:space="preserve"> </w:t>
      </w:r>
    </w:p>
    <w:p w:rsidR="00464FD8" w:rsidRPr="007A1D55" w:rsidRDefault="00D479BD" w:rsidP="00D479BD">
      <w:pPr>
        <w:jc w:val="both"/>
        <w:rPr>
          <w:rFonts w:ascii="Calibri" w:hAnsi="Calibri" w:cs="Arial"/>
          <w:bCs/>
          <w:sz w:val="22"/>
          <w:szCs w:val="22"/>
        </w:rPr>
      </w:pPr>
      <w:r w:rsidRPr="007A1D55">
        <w:rPr>
          <w:rFonts w:ascii="Calibri" w:hAnsi="Calibri" w:cs="Arial"/>
          <w:bCs/>
          <w:sz w:val="22"/>
          <w:szCs w:val="22"/>
        </w:rPr>
        <w:t xml:space="preserve">The </w:t>
      </w:r>
      <w:proofErr w:type="spellStart"/>
      <w:r w:rsidRPr="007A1D55">
        <w:rPr>
          <w:rFonts w:ascii="Calibri" w:hAnsi="Calibri" w:cs="Arial"/>
          <w:bCs/>
          <w:sz w:val="22"/>
          <w:szCs w:val="22"/>
        </w:rPr>
        <w:t>SENCo</w:t>
      </w:r>
      <w:proofErr w:type="spellEnd"/>
      <w:r w:rsidRPr="007A1D55">
        <w:rPr>
          <w:rFonts w:ascii="Calibri" w:hAnsi="Calibri" w:cs="Arial"/>
          <w:bCs/>
          <w:sz w:val="22"/>
          <w:szCs w:val="22"/>
        </w:rPr>
        <w:t xml:space="preserve"> will ensure that all staff are familiar with the SEN</w:t>
      </w:r>
      <w:r w:rsidR="00360232" w:rsidRPr="007A1D55">
        <w:rPr>
          <w:rFonts w:ascii="Calibri" w:hAnsi="Calibri" w:cs="Arial"/>
          <w:bCs/>
          <w:sz w:val="22"/>
          <w:szCs w:val="22"/>
        </w:rPr>
        <w:t>D</w:t>
      </w:r>
      <w:r w:rsidRPr="007A1D55">
        <w:rPr>
          <w:rFonts w:ascii="Calibri" w:hAnsi="Calibri" w:cs="Arial"/>
          <w:bCs/>
          <w:sz w:val="22"/>
          <w:szCs w:val="22"/>
        </w:rPr>
        <w:t xml:space="preserve"> Register and the identified strategies for learning in relation to the pupils they teach.</w:t>
      </w:r>
    </w:p>
    <w:p w:rsidR="00464FD8" w:rsidRDefault="00D479BD" w:rsidP="00752AF2">
      <w:pPr>
        <w:pStyle w:val="Heading3"/>
      </w:pPr>
      <w:bookmarkStart w:id="6" w:name="_Toc425509816"/>
      <w:r>
        <w:t xml:space="preserve">The Role of </w:t>
      </w:r>
      <w:proofErr w:type="gramStart"/>
      <w:r>
        <w:t>The</w:t>
      </w:r>
      <w:proofErr w:type="gramEnd"/>
      <w:r>
        <w:t xml:space="preserve"> </w:t>
      </w:r>
      <w:proofErr w:type="spellStart"/>
      <w:r>
        <w:t>SENCo</w:t>
      </w:r>
      <w:proofErr w:type="spellEnd"/>
      <w:r>
        <w:t xml:space="preserve"> at </w:t>
      </w:r>
      <w:bookmarkEnd w:id="6"/>
      <w:r w:rsidR="002B287F">
        <w:t>Halley House School</w:t>
      </w:r>
      <w:r w:rsidR="00464FD8" w:rsidRPr="00063878">
        <w:t xml:space="preserve"> </w:t>
      </w:r>
    </w:p>
    <w:p w:rsidR="00752AF2" w:rsidRPr="00752AF2" w:rsidRDefault="00752AF2" w:rsidP="00752AF2"/>
    <w:p w:rsidR="00464FD8" w:rsidRPr="00752AF2" w:rsidRDefault="00464FD8" w:rsidP="00464FD8">
      <w:pPr>
        <w:rPr>
          <w:rFonts w:ascii="Calibri" w:hAnsi="Calibri" w:cs="Arial"/>
          <w:sz w:val="22"/>
          <w:szCs w:val="22"/>
        </w:rPr>
      </w:pPr>
      <w:r w:rsidRPr="00752AF2">
        <w:rPr>
          <w:rFonts w:ascii="Calibri" w:hAnsi="Calibri" w:cs="Arial"/>
          <w:sz w:val="22"/>
          <w:szCs w:val="22"/>
        </w:rPr>
        <w:t>Responsibilities include:</w:t>
      </w:r>
    </w:p>
    <w:p w:rsidR="008A207A" w:rsidRPr="008A207A" w:rsidRDefault="008A207A" w:rsidP="008A207A">
      <w:pPr>
        <w:pStyle w:val="BodyTextIndent2"/>
        <w:numPr>
          <w:ilvl w:val="0"/>
          <w:numId w:val="6"/>
        </w:numPr>
        <w:rPr>
          <w:rFonts w:ascii="Calibri" w:hAnsi="Calibri" w:cs="Arial"/>
          <w:sz w:val="22"/>
          <w:szCs w:val="22"/>
        </w:rPr>
      </w:pPr>
      <w:r w:rsidRPr="008A207A">
        <w:rPr>
          <w:rFonts w:ascii="Calibri" w:hAnsi="Calibri" w:cs="Arial"/>
          <w:sz w:val="22"/>
          <w:szCs w:val="22"/>
        </w:rPr>
        <w:t>Compiling and managing the SEN</w:t>
      </w:r>
      <w:r w:rsidR="00360232">
        <w:rPr>
          <w:rFonts w:ascii="Calibri" w:hAnsi="Calibri" w:cs="Arial"/>
          <w:sz w:val="22"/>
          <w:szCs w:val="22"/>
        </w:rPr>
        <w:t>D</w:t>
      </w:r>
      <w:r w:rsidRPr="008A207A">
        <w:rPr>
          <w:rFonts w:ascii="Calibri" w:hAnsi="Calibri" w:cs="Arial"/>
          <w:sz w:val="22"/>
          <w:szCs w:val="22"/>
        </w:rPr>
        <w:t xml:space="preserve"> Register</w:t>
      </w:r>
    </w:p>
    <w:p w:rsidR="008A207A" w:rsidRPr="007A1D55" w:rsidRDefault="008A207A" w:rsidP="008A207A">
      <w:pPr>
        <w:numPr>
          <w:ilvl w:val="0"/>
          <w:numId w:val="6"/>
        </w:numPr>
        <w:jc w:val="both"/>
        <w:rPr>
          <w:rFonts w:ascii="Calibri" w:hAnsi="Calibri" w:cs="Arial"/>
          <w:sz w:val="22"/>
          <w:szCs w:val="22"/>
        </w:rPr>
      </w:pPr>
      <w:r w:rsidRPr="008A207A">
        <w:rPr>
          <w:rFonts w:ascii="Calibri" w:hAnsi="Calibri" w:cs="Arial"/>
          <w:sz w:val="22"/>
          <w:szCs w:val="22"/>
        </w:rPr>
        <w:t xml:space="preserve">Overseeing the day-to-day operation of the </w:t>
      </w:r>
      <w:r w:rsidRPr="007A1D55">
        <w:rPr>
          <w:rFonts w:ascii="Calibri" w:hAnsi="Calibri" w:cs="Arial"/>
          <w:sz w:val="22"/>
          <w:szCs w:val="22"/>
        </w:rPr>
        <w:t>school’s SEN</w:t>
      </w:r>
      <w:r w:rsidR="00360232" w:rsidRPr="007A1D55">
        <w:rPr>
          <w:rFonts w:ascii="Calibri" w:hAnsi="Calibri" w:cs="Arial"/>
          <w:sz w:val="22"/>
          <w:szCs w:val="22"/>
        </w:rPr>
        <w:t>D</w:t>
      </w:r>
      <w:r w:rsidRPr="007A1D55">
        <w:rPr>
          <w:rFonts w:ascii="Calibri" w:hAnsi="Calibri" w:cs="Arial"/>
          <w:sz w:val="22"/>
          <w:szCs w:val="22"/>
        </w:rPr>
        <w:t xml:space="preserve"> policy.</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Co-ordinating provision for pupils with SEN</w:t>
      </w:r>
      <w:r w:rsidR="00360232" w:rsidRPr="007A1D55">
        <w:rPr>
          <w:rFonts w:ascii="Calibri" w:hAnsi="Calibri" w:cs="Arial"/>
          <w:sz w:val="22"/>
          <w:szCs w:val="22"/>
        </w:rPr>
        <w:t>D</w:t>
      </w:r>
      <w:r w:rsidRPr="007A1D55">
        <w:rPr>
          <w:rFonts w:ascii="Calibri" w:hAnsi="Calibri" w:cs="Arial"/>
          <w:sz w:val="22"/>
          <w:szCs w:val="22"/>
        </w:rPr>
        <w:t>, (including those with an EHC plan or statement, as detailed in the section below)</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Overseeing the records of all pupils with SEN</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lastRenderedPageBreak/>
        <w:t>Developing effective ways of overcoming barriers to learning</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Ensuring that IEPs are produced, completed and reviewed each term</w:t>
      </w:r>
    </w:p>
    <w:p w:rsidR="008A207A" w:rsidRPr="008A207A" w:rsidRDefault="008A207A" w:rsidP="008A207A">
      <w:pPr>
        <w:pStyle w:val="BodyTextIndent2"/>
        <w:numPr>
          <w:ilvl w:val="0"/>
          <w:numId w:val="6"/>
        </w:numPr>
        <w:rPr>
          <w:rFonts w:ascii="Calibri" w:hAnsi="Calibri" w:cs="Arial"/>
          <w:sz w:val="22"/>
          <w:szCs w:val="22"/>
        </w:rPr>
      </w:pPr>
      <w:r w:rsidRPr="008A207A">
        <w:rPr>
          <w:rFonts w:ascii="Calibri" w:hAnsi="Calibri" w:cs="Arial"/>
          <w:sz w:val="22"/>
          <w:szCs w:val="22"/>
        </w:rPr>
        <w:t>Reading / summarising / disseminating information regarding educational reports</w:t>
      </w:r>
    </w:p>
    <w:p w:rsidR="008A207A" w:rsidRPr="007A1D55" w:rsidRDefault="008A207A" w:rsidP="008A207A">
      <w:pPr>
        <w:pStyle w:val="BodyTextIndent2"/>
        <w:numPr>
          <w:ilvl w:val="0"/>
          <w:numId w:val="6"/>
        </w:numPr>
        <w:rPr>
          <w:rFonts w:ascii="Calibri" w:hAnsi="Calibri" w:cs="Arial"/>
          <w:b/>
          <w:bCs/>
          <w:sz w:val="22"/>
          <w:szCs w:val="22"/>
        </w:rPr>
      </w:pPr>
      <w:r w:rsidRPr="008A207A">
        <w:rPr>
          <w:rFonts w:ascii="Calibri" w:hAnsi="Calibri" w:cs="Arial"/>
          <w:sz w:val="22"/>
          <w:szCs w:val="22"/>
        </w:rPr>
        <w:t xml:space="preserve">Liaising </w:t>
      </w:r>
      <w:r w:rsidRPr="007A1D55">
        <w:rPr>
          <w:rFonts w:ascii="Calibri" w:hAnsi="Calibri" w:cs="Arial"/>
          <w:sz w:val="22"/>
          <w:szCs w:val="22"/>
        </w:rPr>
        <w:t>with teaching staff, as well as the named co-ordinator for Early Years</w:t>
      </w:r>
    </w:p>
    <w:p w:rsidR="008A207A" w:rsidRPr="007A1D55" w:rsidRDefault="008A207A" w:rsidP="008A207A">
      <w:pPr>
        <w:pStyle w:val="BodyTextIndent2"/>
        <w:numPr>
          <w:ilvl w:val="0"/>
          <w:numId w:val="6"/>
        </w:numPr>
        <w:rPr>
          <w:rFonts w:ascii="Calibri" w:hAnsi="Calibri" w:cs="Arial"/>
          <w:b/>
          <w:bCs/>
          <w:sz w:val="22"/>
          <w:szCs w:val="22"/>
        </w:rPr>
      </w:pPr>
      <w:r w:rsidRPr="007A1D55">
        <w:rPr>
          <w:rFonts w:ascii="Calibri" w:hAnsi="Calibri" w:cs="Arial"/>
          <w:sz w:val="22"/>
          <w:szCs w:val="22"/>
        </w:rPr>
        <w:t>Liaising with secondary educational establishments to discuss transition</w:t>
      </w:r>
    </w:p>
    <w:p w:rsidR="008A207A" w:rsidRPr="007A1D55" w:rsidRDefault="008A207A" w:rsidP="008A207A">
      <w:pPr>
        <w:pStyle w:val="BodyTextIndent2"/>
        <w:numPr>
          <w:ilvl w:val="0"/>
          <w:numId w:val="6"/>
        </w:numPr>
        <w:rPr>
          <w:rFonts w:ascii="Calibri" w:hAnsi="Calibri" w:cs="Arial"/>
          <w:b/>
          <w:bCs/>
          <w:sz w:val="22"/>
          <w:szCs w:val="22"/>
        </w:rPr>
      </w:pPr>
      <w:r w:rsidRPr="007A1D55">
        <w:rPr>
          <w:rFonts w:ascii="Calibri" w:hAnsi="Calibri" w:cs="Arial"/>
          <w:sz w:val="22"/>
          <w:szCs w:val="22"/>
        </w:rPr>
        <w:t>Advising / liaising /managing the deployment of LSAs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Screening visiting pupils, reviewing the identification procedure, monitoring progress and record keeping</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Organising / attending review meetings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 xml:space="preserve">Liaising with external agencies </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Managing and developing the effective use of the school’s resources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Identifying, order and utilise the resources available from other agencies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Contributing to the development of curriculum policies to ensure that the provision for pupils with SEN</w:t>
      </w:r>
      <w:r w:rsidR="00360232" w:rsidRPr="007A1D55">
        <w:rPr>
          <w:rFonts w:ascii="Calibri" w:hAnsi="Calibri" w:cs="Arial"/>
          <w:sz w:val="22"/>
          <w:szCs w:val="22"/>
        </w:rPr>
        <w:t>D</w:t>
      </w:r>
      <w:r w:rsidRPr="007A1D55">
        <w:rPr>
          <w:rFonts w:ascii="Calibri" w:hAnsi="Calibri" w:cs="Arial"/>
          <w:sz w:val="22"/>
          <w:szCs w:val="22"/>
        </w:rPr>
        <w:t xml:space="preserve"> is considered</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Supporting and advising teachers in planning appropriate programmes of work</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Analysing data, monitoring progress and providing additional support to SEN</w:t>
      </w:r>
      <w:r w:rsidR="00360232" w:rsidRPr="007A1D55">
        <w:rPr>
          <w:rFonts w:ascii="Calibri" w:hAnsi="Calibri" w:cs="Arial"/>
          <w:sz w:val="22"/>
          <w:szCs w:val="22"/>
        </w:rPr>
        <w:t>D</w:t>
      </w:r>
      <w:r w:rsidRPr="007A1D55">
        <w:rPr>
          <w:rFonts w:ascii="Calibri" w:hAnsi="Calibri" w:cs="Arial"/>
          <w:sz w:val="22"/>
          <w:szCs w:val="22"/>
        </w:rPr>
        <w:t xml:space="preserve"> pupils working in class</w:t>
      </w:r>
    </w:p>
    <w:p w:rsidR="008A207A" w:rsidRPr="007A1D55" w:rsidRDefault="008A207A" w:rsidP="008A207A">
      <w:pPr>
        <w:pStyle w:val="BodyTextIndent2"/>
        <w:numPr>
          <w:ilvl w:val="0"/>
          <w:numId w:val="6"/>
        </w:numPr>
        <w:rPr>
          <w:rFonts w:ascii="Calibri" w:hAnsi="Calibri" w:cs="Arial"/>
          <w:sz w:val="22"/>
          <w:szCs w:val="22"/>
        </w:rPr>
      </w:pPr>
      <w:r w:rsidRPr="007A1D55">
        <w:rPr>
          <w:rFonts w:ascii="Calibri" w:hAnsi="Calibri" w:cs="Arial"/>
          <w:sz w:val="22"/>
          <w:szCs w:val="22"/>
        </w:rPr>
        <w:t>Continuing C.P.D.</w:t>
      </w:r>
    </w:p>
    <w:p w:rsidR="008A207A" w:rsidRPr="007A1D55" w:rsidRDefault="008A207A" w:rsidP="008A207A">
      <w:pPr>
        <w:numPr>
          <w:ilvl w:val="0"/>
          <w:numId w:val="6"/>
        </w:numPr>
        <w:jc w:val="both"/>
        <w:rPr>
          <w:rFonts w:ascii="Calibri" w:hAnsi="Calibri" w:cs="Arial"/>
          <w:sz w:val="22"/>
          <w:szCs w:val="22"/>
        </w:rPr>
      </w:pPr>
      <w:r w:rsidRPr="007A1D55">
        <w:rPr>
          <w:rFonts w:ascii="Calibri" w:hAnsi="Calibri" w:cs="Arial"/>
          <w:sz w:val="22"/>
          <w:szCs w:val="22"/>
        </w:rPr>
        <w:t>Liaising, advising and supporting parents of pupils with SEN</w:t>
      </w:r>
      <w:r w:rsidR="00360232" w:rsidRPr="007A1D55">
        <w:rPr>
          <w:rFonts w:ascii="Calibri" w:hAnsi="Calibri" w:cs="Arial"/>
          <w:sz w:val="22"/>
          <w:szCs w:val="22"/>
        </w:rPr>
        <w:t>D</w:t>
      </w:r>
      <w:r w:rsidRPr="007A1D55">
        <w:rPr>
          <w:rFonts w:ascii="Calibri" w:hAnsi="Calibri" w:cs="Arial"/>
          <w:sz w:val="22"/>
          <w:szCs w:val="22"/>
        </w:rPr>
        <w:t>.</w:t>
      </w:r>
    </w:p>
    <w:p w:rsidR="0020359B" w:rsidRPr="008A207A" w:rsidRDefault="008A207A" w:rsidP="008A207A">
      <w:pPr>
        <w:ind w:left="644"/>
        <w:jc w:val="both"/>
        <w:rPr>
          <w:rFonts w:ascii="Calibri" w:hAnsi="Calibri"/>
          <w:sz w:val="22"/>
          <w:szCs w:val="22"/>
        </w:rPr>
      </w:pPr>
      <w:r w:rsidRPr="007A1D55">
        <w:rPr>
          <w:rFonts w:ascii="Calibri" w:hAnsi="Calibri"/>
          <w:sz w:val="22"/>
          <w:szCs w:val="22"/>
        </w:rPr>
        <w:t>In consultation with the S.M.T.</w:t>
      </w:r>
      <w:r w:rsidR="00360232" w:rsidRPr="007A1D55">
        <w:rPr>
          <w:rFonts w:ascii="Calibri" w:hAnsi="Calibri"/>
          <w:sz w:val="22"/>
          <w:szCs w:val="22"/>
        </w:rPr>
        <w:t>/SLT</w:t>
      </w:r>
      <w:r w:rsidRPr="007A1D55">
        <w:rPr>
          <w:rFonts w:ascii="Calibri" w:hAnsi="Calibri"/>
          <w:sz w:val="22"/>
          <w:szCs w:val="22"/>
        </w:rPr>
        <w:t xml:space="preserve"> review the quality of teaching including contributing to, and supporting teachers’ understanding of strategies to identify and support pupils with SEN, through appropriate </w:t>
      </w:r>
      <w:r w:rsidRPr="008A207A">
        <w:rPr>
          <w:rFonts w:ascii="Calibri" w:hAnsi="Calibri"/>
          <w:sz w:val="22"/>
          <w:szCs w:val="22"/>
        </w:rPr>
        <w:t>training.</w:t>
      </w:r>
    </w:p>
    <w:p w:rsidR="002C5D68" w:rsidRDefault="008C2716" w:rsidP="00752AF2">
      <w:pPr>
        <w:pStyle w:val="Heading3"/>
      </w:pPr>
      <w:bookmarkStart w:id="7" w:name="_Toc425509817"/>
      <w:r w:rsidRPr="008A207A">
        <w:rPr>
          <w:sz w:val="28"/>
        </w:rPr>
        <w:t>Training and Resources</w:t>
      </w:r>
      <w:bookmarkEnd w:id="7"/>
    </w:p>
    <w:p w:rsidR="00C5565F" w:rsidRDefault="00C5565F" w:rsidP="00C5565F">
      <w:pPr>
        <w:pStyle w:val="NoSpacing"/>
        <w:rPr>
          <w:rFonts w:ascii="Calibri" w:hAnsi="Calibri" w:cs="Arial"/>
          <w:sz w:val="22"/>
          <w:szCs w:val="22"/>
        </w:rPr>
      </w:pPr>
      <w:r w:rsidRPr="00535059">
        <w:rPr>
          <w:rFonts w:ascii="Calibri" w:hAnsi="Calibri" w:cs="Arial"/>
          <w:sz w:val="22"/>
          <w:szCs w:val="22"/>
        </w:rPr>
        <w:t>Children with EHCPs in place receive allocated funding specific to their level of need through Hackney Learning Trust. The school commits to providing funding and support for children with identified needs, up to the threshold of £6000.</w:t>
      </w:r>
      <w:r>
        <w:rPr>
          <w:rFonts w:ascii="Calibri" w:hAnsi="Calibri" w:cs="Arial"/>
          <w:sz w:val="22"/>
          <w:szCs w:val="22"/>
        </w:rPr>
        <w:t xml:space="preserve">  If the level of school support exceeds, or is expected to exceed, £6000 per child, the </w:t>
      </w:r>
      <w:proofErr w:type="spellStart"/>
      <w:r>
        <w:rPr>
          <w:rFonts w:ascii="Calibri" w:hAnsi="Calibri" w:cs="Arial"/>
          <w:sz w:val="22"/>
          <w:szCs w:val="22"/>
        </w:rPr>
        <w:t>SENCo</w:t>
      </w:r>
      <w:proofErr w:type="spellEnd"/>
      <w:r>
        <w:rPr>
          <w:rFonts w:ascii="Calibri" w:hAnsi="Calibri" w:cs="Arial"/>
          <w:sz w:val="22"/>
          <w:szCs w:val="22"/>
        </w:rPr>
        <w:t xml:space="preserve"> will initiate</w:t>
      </w:r>
      <w:r w:rsidRPr="00752AF2">
        <w:rPr>
          <w:rFonts w:ascii="Calibri" w:hAnsi="Calibri" w:cs="Arial"/>
          <w:sz w:val="22"/>
          <w:szCs w:val="22"/>
        </w:rPr>
        <w:t xml:space="preserve"> </w:t>
      </w:r>
      <w:r>
        <w:rPr>
          <w:rFonts w:ascii="Calibri" w:hAnsi="Calibri" w:cs="Arial"/>
          <w:sz w:val="22"/>
          <w:szCs w:val="22"/>
        </w:rPr>
        <w:t>the EHCP process to ensure children’s needs are being met.</w:t>
      </w:r>
    </w:p>
    <w:p w:rsidR="00C5565F" w:rsidRDefault="00C5565F" w:rsidP="00C5565F">
      <w:pPr>
        <w:pStyle w:val="NoSpacing"/>
        <w:rPr>
          <w:rFonts w:ascii="Calibri" w:hAnsi="Calibri" w:cs="Arial"/>
          <w:sz w:val="22"/>
          <w:szCs w:val="22"/>
        </w:rPr>
      </w:pPr>
      <w:r>
        <w:rPr>
          <w:rFonts w:ascii="Calibri" w:hAnsi="Calibri" w:cs="Arial"/>
          <w:sz w:val="22"/>
          <w:szCs w:val="22"/>
        </w:rPr>
        <w:t xml:space="preserve">Training needs of staff are identified alongside children’s needs and targets from the IEP. The </w:t>
      </w:r>
      <w:proofErr w:type="spellStart"/>
      <w:r>
        <w:rPr>
          <w:rFonts w:ascii="Calibri" w:hAnsi="Calibri" w:cs="Arial"/>
          <w:sz w:val="22"/>
          <w:szCs w:val="22"/>
        </w:rPr>
        <w:t>SENCo</w:t>
      </w:r>
      <w:proofErr w:type="spellEnd"/>
      <w:r>
        <w:rPr>
          <w:rFonts w:ascii="Calibri" w:hAnsi="Calibri" w:cs="Arial"/>
          <w:sz w:val="22"/>
          <w:szCs w:val="22"/>
        </w:rPr>
        <w:t xml:space="preserve"> will liaise with relevant agencies to organise and deliver appropriate training for identified staff. </w:t>
      </w:r>
    </w:p>
    <w:p w:rsidR="00C5565F" w:rsidRDefault="00C5565F" w:rsidP="002C5D68">
      <w:pPr>
        <w:pStyle w:val="NoSpacing"/>
        <w:rPr>
          <w:rFonts w:ascii="Calibri" w:hAnsi="Calibri" w:cs="Arial"/>
          <w:color w:val="FF0000"/>
          <w:sz w:val="22"/>
          <w:szCs w:val="22"/>
        </w:rPr>
      </w:pPr>
    </w:p>
    <w:p w:rsidR="002C5D68" w:rsidRPr="00752AF2" w:rsidRDefault="002C5D68" w:rsidP="002C5D68">
      <w:pPr>
        <w:pStyle w:val="NoSpacing"/>
        <w:rPr>
          <w:rFonts w:ascii="Calibri" w:hAnsi="Calibri" w:cs="Arial"/>
          <w:sz w:val="22"/>
          <w:szCs w:val="22"/>
        </w:rPr>
      </w:pPr>
      <w:r w:rsidRPr="00752AF2">
        <w:rPr>
          <w:rFonts w:ascii="Calibri" w:hAnsi="Calibri" w:cs="Arial"/>
          <w:sz w:val="22"/>
          <w:szCs w:val="22"/>
        </w:rPr>
        <w:t xml:space="preserve">In order to maintain and develop the quality of teaching and provision to respond to the strengths and needs of all pupils, all staff are encouraged to undertake training and development. </w:t>
      </w:r>
    </w:p>
    <w:p w:rsidR="002C5D68" w:rsidRPr="00752AF2" w:rsidRDefault="002C5D68" w:rsidP="002C5D68">
      <w:pPr>
        <w:pStyle w:val="NoSpacing"/>
        <w:rPr>
          <w:rFonts w:ascii="Calibri" w:hAnsi="Calibri" w:cs="Arial"/>
          <w:sz w:val="22"/>
          <w:szCs w:val="22"/>
        </w:rPr>
      </w:pPr>
      <w:r w:rsidRPr="00752AF2">
        <w:rPr>
          <w:rFonts w:ascii="Calibri" w:hAnsi="Calibri" w:cs="Arial"/>
          <w:sz w:val="22"/>
          <w:szCs w:val="22"/>
        </w:rPr>
        <w:t>All teachers and support staff undertake induction on taking up a post and this in</w:t>
      </w:r>
      <w:r w:rsidR="008C2716" w:rsidRPr="00752AF2">
        <w:rPr>
          <w:rFonts w:ascii="Calibri" w:hAnsi="Calibri" w:cs="Arial"/>
          <w:sz w:val="22"/>
          <w:szCs w:val="22"/>
        </w:rPr>
        <w:t xml:space="preserve">cludes a meeting with the </w:t>
      </w:r>
      <w:proofErr w:type="spellStart"/>
      <w:r w:rsidR="008C2716" w:rsidRPr="00752AF2">
        <w:rPr>
          <w:rFonts w:ascii="Calibri" w:hAnsi="Calibri" w:cs="Arial"/>
          <w:sz w:val="22"/>
          <w:szCs w:val="22"/>
        </w:rPr>
        <w:t>SENCo</w:t>
      </w:r>
      <w:proofErr w:type="spellEnd"/>
      <w:r w:rsidR="008C2716" w:rsidRPr="00752AF2">
        <w:rPr>
          <w:rFonts w:ascii="Calibri" w:hAnsi="Calibri" w:cs="Arial"/>
          <w:sz w:val="22"/>
          <w:szCs w:val="22"/>
        </w:rPr>
        <w:t xml:space="preserve"> </w:t>
      </w:r>
      <w:r w:rsidRPr="00752AF2">
        <w:rPr>
          <w:rFonts w:ascii="Calibri" w:hAnsi="Calibri" w:cs="Arial"/>
          <w:sz w:val="22"/>
          <w:szCs w:val="22"/>
        </w:rPr>
        <w:t>to explain the systems and structure</w:t>
      </w:r>
      <w:r w:rsidR="008C2716" w:rsidRPr="00752AF2">
        <w:rPr>
          <w:rFonts w:ascii="Calibri" w:hAnsi="Calibri" w:cs="Arial"/>
          <w:sz w:val="22"/>
          <w:szCs w:val="22"/>
        </w:rPr>
        <w:t xml:space="preserve">s in place around the school’s </w:t>
      </w:r>
      <w:r w:rsidRPr="00752AF2">
        <w:rPr>
          <w:rFonts w:ascii="Calibri" w:hAnsi="Calibri" w:cs="Arial"/>
          <w:sz w:val="22"/>
          <w:szCs w:val="22"/>
        </w:rPr>
        <w:t xml:space="preserve">provision and practice and to discuss the needs of individual pupils. </w:t>
      </w:r>
    </w:p>
    <w:p w:rsidR="002C5D68" w:rsidRPr="00752AF2" w:rsidRDefault="008C2716" w:rsidP="002C5D68">
      <w:pPr>
        <w:pStyle w:val="NoSpacing"/>
        <w:rPr>
          <w:rFonts w:ascii="Calibri" w:hAnsi="Calibri" w:cs="Arial"/>
          <w:sz w:val="22"/>
          <w:szCs w:val="22"/>
        </w:rPr>
      </w:pPr>
      <w:r w:rsidRPr="00752AF2">
        <w:rPr>
          <w:rFonts w:ascii="Calibri" w:hAnsi="Calibri" w:cs="Arial"/>
          <w:sz w:val="22"/>
          <w:szCs w:val="22"/>
        </w:rPr>
        <w:t xml:space="preserve">The school’s </w:t>
      </w:r>
      <w:proofErr w:type="spellStart"/>
      <w:r w:rsidRPr="00752AF2">
        <w:rPr>
          <w:rFonts w:ascii="Calibri" w:hAnsi="Calibri" w:cs="Arial"/>
          <w:sz w:val="22"/>
          <w:szCs w:val="22"/>
        </w:rPr>
        <w:t>SENCo</w:t>
      </w:r>
      <w:proofErr w:type="spellEnd"/>
      <w:r w:rsidR="002C5D68" w:rsidRPr="00752AF2">
        <w:rPr>
          <w:rFonts w:ascii="Calibri" w:hAnsi="Calibri" w:cs="Arial"/>
          <w:sz w:val="22"/>
          <w:szCs w:val="22"/>
        </w:rPr>
        <w:t xml:space="preserve"> regularly attend</w:t>
      </w:r>
      <w:r w:rsidRPr="00752AF2">
        <w:rPr>
          <w:rFonts w:ascii="Calibri" w:hAnsi="Calibri" w:cs="Arial"/>
          <w:sz w:val="22"/>
          <w:szCs w:val="22"/>
        </w:rPr>
        <w:t>s</w:t>
      </w:r>
      <w:r w:rsidR="002C5D68" w:rsidRPr="00752AF2">
        <w:rPr>
          <w:rFonts w:ascii="Calibri" w:hAnsi="Calibri" w:cs="Arial"/>
          <w:sz w:val="22"/>
          <w:szCs w:val="22"/>
        </w:rPr>
        <w:t xml:space="preserve"> </w:t>
      </w:r>
      <w:r w:rsidRPr="00752AF2">
        <w:rPr>
          <w:rFonts w:ascii="Calibri" w:hAnsi="Calibri" w:cs="Arial"/>
          <w:sz w:val="22"/>
          <w:szCs w:val="22"/>
        </w:rPr>
        <w:t xml:space="preserve">Bellevue </w:t>
      </w:r>
      <w:proofErr w:type="spellStart"/>
      <w:r w:rsidRPr="00752AF2">
        <w:rPr>
          <w:rFonts w:ascii="Calibri" w:hAnsi="Calibri" w:cs="Arial"/>
          <w:sz w:val="22"/>
          <w:szCs w:val="22"/>
        </w:rPr>
        <w:t>SENCo</w:t>
      </w:r>
      <w:proofErr w:type="spellEnd"/>
      <w:r w:rsidRPr="00752AF2">
        <w:rPr>
          <w:rFonts w:ascii="Calibri" w:hAnsi="Calibri" w:cs="Arial"/>
          <w:sz w:val="22"/>
          <w:szCs w:val="22"/>
        </w:rPr>
        <w:t xml:space="preserve"> </w:t>
      </w:r>
      <w:proofErr w:type="spellStart"/>
      <w:r w:rsidR="00C5565F">
        <w:rPr>
          <w:rFonts w:ascii="Calibri" w:hAnsi="Calibri" w:cs="Arial"/>
          <w:sz w:val="22"/>
          <w:szCs w:val="22"/>
        </w:rPr>
        <w:t>HLT</w:t>
      </w:r>
      <w:r w:rsidR="002C5D68" w:rsidRPr="00752AF2">
        <w:rPr>
          <w:rFonts w:ascii="Calibri" w:hAnsi="Calibri" w:cs="Arial"/>
          <w:sz w:val="22"/>
          <w:szCs w:val="22"/>
        </w:rPr>
        <w:t>network</w:t>
      </w:r>
      <w:proofErr w:type="spellEnd"/>
      <w:r w:rsidR="002C5D68" w:rsidRPr="00752AF2">
        <w:rPr>
          <w:rFonts w:ascii="Calibri" w:hAnsi="Calibri" w:cs="Arial"/>
          <w:sz w:val="22"/>
          <w:szCs w:val="22"/>
        </w:rPr>
        <w:t xml:space="preserve"> meetings in order to keep up to date with local and national updates in SEND. </w:t>
      </w:r>
    </w:p>
    <w:p w:rsidR="002C5D68" w:rsidRPr="008A207A" w:rsidRDefault="00D80644" w:rsidP="00D80644">
      <w:pPr>
        <w:pStyle w:val="NoSpacing"/>
        <w:rPr>
          <w:rFonts w:ascii="Calibri" w:hAnsi="Calibri" w:cs="Arial"/>
          <w:color w:val="FF0000"/>
          <w:sz w:val="22"/>
          <w:szCs w:val="22"/>
        </w:rPr>
      </w:pPr>
      <w:r w:rsidRPr="00D80644">
        <w:rPr>
          <w:rFonts w:ascii="Calibri" w:hAnsi="Calibri" w:cs="Arial"/>
          <w:sz w:val="22"/>
          <w:szCs w:val="22"/>
        </w:rPr>
        <w:t xml:space="preserve">Halley House School has </w:t>
      </w:r>
      <w:proofErr w:type="spellStart"/>
      <w:r w:rsidR="008C2716" w:rsidRPr="00D80644">
        <w:rPr>
          <w:rFonts w:ascii="Calibri" w:hAnsi="Calibri" w:cs="Arial"/>
          <w:sz w:val="22"/>
          <w:szCs w:val="22"/>
        </w:rPr>
        <w:t>Nasen</w:t>
      </w:r>
      <w:proofErr w:type="spellEnd"/>
      <w:r w:rsidR="008C2716" w:rsidRPr="00D80644">
        <w:rPr>
          <w:rFonts w:ascii="Calibri" w:hAnsi="Calibri" w:cs="Arial"/>
          <w:sz w:val="22"/>
          <w:szCs w:val="22"/>
        </w:rPr>
        <w:t xml:space="preserve"> membership</w:t>
      </w:r>
      <w:r w:rsidR="008C2716" w:rsidRPr="008A207A">
        <w:rPr>
          <w:rFonts w:ascii="Calibri" w:hAnsi="Calibri" w:cs="Arial"/>
          <w:color w:val="FF0000"/>
          <w:sz w:val="22"/>
          <w:szCs w:val="22"/>
        </w:rPr>
        <w:t xml:space="preserve"> </w:t>
      </w:r>
    </w:p>
    <w:p w:rsidR="00155CD5" w:rsidRPr="008A207A" w:rsidRDefault="00D027AD" w:rsidP="00752AF2">
      <w:pPr>
        <w:pStyle w:val="Heading3"/>
        <w:rPr>
          <w:rFonts w:cs="Arial"/>
          <w:sz w:val="28"/>
        </w:rPr>
      </w:pPr>
      <w:bookmarkStart w:id="8" w:name="_Toc425509818"/>
      <w:r w:rsidRPr="008A207A">
        <w:rPr>
          <w:sz w:val="28"/>
        </w:rPr>
        <w:t>Support Services</w:t>
      </w:r>
      <w:bookmarkEnd w:id="8"/>
    </w:p>
    <w:p w:rsidR="00155CD5" w:rsidRPr="00752AF2" w:rsidRDefault="00D027AD" w:rsidP="00155CD5">
      <w:pPr>
        <w:rPr>
          <w:rFonts w:ascii="Calibri" w:hAnsi="Calibri"/>
          <w:sz w:val="22"/>
          <w:szCs w:val="22"/>
        </w:rPr>
      </w:pPr>
      <w:r w:rsidRPr="00752AF2">
        <w:rPr>
          <w:rFonts w:ascii="Calibri" w:hAnsi="Calibri"/>
          <w:sz w:val="22"/>
          <w:szCs w:val="22"/>
        </w:rPr>
        <w:t>Support Services</w:t>
      </w:r>
      <w:r w:rsidR="00155CD5" w:rsidRPr="00752AF2">
        <w:rPr>
          <w:rFonts w:ascii="Calibri" w:hAnsi="Calibri"/>
          <w:sz w:val="22"/>
          <w:szCs w:val="22"/>
        </w:rPr>
        <w:t xml:space="preserve"> </w:t>
      </w:r>
      <w:r w:rsidR="00876989" w:rsidRPr="00752AF2">
        <w:rPr>
          <w:rFonts w:ascii="Calibri" w:hAnsi="Calibri"/>
          <w:sz w:val="22"/>
          <w:szCs w:val="22"/>
        </w:rPr>
        <w:t>are welcomed to support a child with SEN</w:t>
      </w:r>
      <w:r w:rsidR="00360232">
        <w:rPr>
          <w:rFonts w:ascii="Calibri" w:hAnsi="Calibri"/>
          <w:sz w:val="22"/>
          <w:szCs w:val="22"/>
        </w:rPr>
        <w:t>D</w:t>
      </w:r>
      <w:r w:rsidR="00876989" w:rsidRPr="00752AF2">
        <w:rPr>
          <w:rFonts w:ascii="Calibri" w:hAnsi="Calibri"/>
          <w:sz w:val="22"/>
          <w:szCs w:val="22"/>
        </w:rPr>
        <w:t>,</w:t>
      </w:r>
      <w:r w:rsidR="00155CD5" w:rsidRPr="00752AF2">
        <w:rPr>
          <w:rFonts w:ascii="Calibri" w:hAnsi="Calibri"/>
          <w:sz w:val="22"/>
          <w:szCs w:val="22"/>
        </w:rPr>
        <w:t xml:space="preserve"> if the child:</w:t>
      </w:r>
    </w:p>
    <w:p w:rsidR="00155CD5" w:rsidRPr="00752AF2" w:rsidRDefault="00155CD5" w:rsidP="00155CD5">
      <w:pPr>
        <w:rPr>
          <w:rFonts w:ascii="Calibri" w:hAnsi="Calibri"/>
          <w:sz w:val="22"/>
          <w:szCs w:val="22"/>
        </w:rPr>
      </w:pPr>
      <w:r w:rsidRPr="00752AF2">
        <w:rPr>
          <w:rFonts w:ascii="Calibri" w:hAnsi="Calibri"/>
          <w:sz w:val="22"/>
          <w:szCs w:val="22"/>
        </w:rPr>
        <w:t xml:space="preserve">• </w:t>
      </w:r>
      <w:r w:rsidR="00876989" w:rsidRPr="00752AF2">
        <w:rPr>
          <w:rFonts w:ascii="Calibri" w:hAnsi="Calibri"/>
          <w:sz w:val="22"/>
          <w:szCs w:val="22"/>
        </w:rPr>
        <w:t>continues to make little or no progress in specific areas over a long period</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continues working at national curriculum levels substantially below that expected of children of a similar age</w:t>
      </w:r>
    </w:p>
    <w:p w:rsidR="00155CD5" w:rsidRPr="00752AF2" w:rsidRDefault="00876989" w:rsidP="00155CD5">
      <w:pPr>
        <w:rPr>
          <w:rFonts w:ascii="Calibri" w:hAnsi="Calibri"/>
          <w:sz w:val="22"/>
          <w:szCs w:val="22"/>
        </w:rPr>
      </w:pPr>
      <w:r w:rsidRPr="00752AF2">
        <w:rPr>
          <w:rFonts w:ascii="Calibri" w:hAnsi="Calibri"/>
          <w:sz w:val="22"/>
          <w:szCs w:val="22"/>
        </w:rPr>
        <w:t>• continues to have difficulty in developing literacy and mathematical skills</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has emotional or behavioural difficulties which regularly and substantially interfere with the child’s own learning or that of the class group.</w:t>
      </w:r>
    </w:p>
    <w:p w:rsidR="00155CD5" w:rsidRPr="00752AF2" w:rsidRDefault="00876989" w:rsidP="00155CD5">
      <w:pPr>
        <w:ind w:left="142" w:hanging="142"/>
        <w:rPr>
          <w:rFonts w:ascii="Calibri" w:hAnsi="Calibri"/>
          <w:sz w:val="22"/>
          <w:szCs w:val="22"/>
        </w:rPr>
      </w:pPr>
      <w:r w:rsidRPr="00752AF2">
        <w:rPr>
          <w:rFonts w:ascii="Calibri" w:hAnsi="Calibri"/>
          <w:sz w:val="22"/>
          <w:szCs w:val="22"/>
        </w:rPr>
        <w:t xml:space="preserve">• has sensory or physical needs and requires additional specialist equipment or regular advice </w:t>
      </w:r>
      <w:proofErr w:type="gramStart"/>
      <w:r w:rsidRPr="00752AF2">
        <w:rPr>
          <w:rFonts w:ascii="Calibri" w:hAnsi="Calibri"/>
          <w:sz w:val="22"/>
          <w:szCs w:val="22"/>
        </w:rPr>
        <w:t>or  visits</w:t>
      </w:r>
      <w:proofErr w:type="gramEnd"/>
      <w:r w:rsidRPr="00752AF2">
        <w:rPr>
          <w:rFonts w:ascii="Calibri" w:hAnsi="Calibri"/>
          <w:sz w:val="22"/>
          <w:szCs w:val="22"/>
        </w:rPr>
        <w:t xml:space="preserve"> by a specialist service</w:t>
      </w:r>
    </w:p>
    <w:p w:rsidR="00155CD5" w:rsidRPr="00752AF2" w:rsidRDefault="00876989" w:rsidP="00155CD5">
      <w:pPr>
        <w:ind w:left="142" w:hanging="142"/>
        <w:rPr>
          <w:rFonts w:ascii="Calibri" w:hAnsi="Calibri"/>
          <w:sz w:val="22"/>
          <w:szCs w:val="22"/>
        </w:rPr>
      </w:pPr>
      <w:r w:rsidRPr="00752AF2">
        <w:rPr>
          <w:rFonts w:ascii="Calibri" w:hAnsi="Calibri"/>
          <w:sz w:val="22"/>
          <w:szCs w:val="22"/>
        </w:rPr>
        <w:lastRenderedPageBreak/>
        <w:t>• has ongoing communication or interaction difficulties that impede the development of social relationships and cause substantial barriers to learning</w:t>
      </w:r>
    </w:p>
    <w:p w:rsidR="002933FD" w:rsidRPr="008A207A" w:rsidRDefault="00876989" w:rsidP="008A207A">
      <w:pPr>
        <w:rPr>
          <w:rFonts w:ascii="Calibri" w:hAnsi="Calibri"/>
          <w:sz w:val="22"/>
          <w:szCs w:val="22"/>
        </w:rPr>
      </w:pPr>
      <w:r w:rsidRPr="00752AF2">
        <w:rPr>
          <w:rFonts w:ascii="Calibri" w:hAnsi="Calibri"/>
          <w:sz w:val="22"/>
          <w:szCs w:val="22"/>
        </w:rPr>
        <w:t xml:space="preserve">• despite </w:t>
      </w:r>
      <w:r w:rsidR="00155CD5" w:rsidRPr="00752AF2">
        <w:rPr>
          <w:rFonts w:ascii="Calibri" w:hAnsi="Calibri"/>
          <w:sz w:val="22"/>
          <w:szCs w:val="22"/>
        </w:rPr>
        <w:t>having received intervention, the child continues to fall behind the level of the peer group</w:t>
      </w:r>
    </w:p>
    <w:p w:rsidR="00DD404F" w:rsidRPr="00063878" w:rsidRDefault="00712715" w:rsidP="00752AF2">
      <w:pPr>
        <w:pStyle w:val="Heading3"/>
      </w:pPr>
      <w:bookmarkStart w:id="9" w:name="_Toc425509819"/>
      <w:r w:rsidRPr="00063878">
        <w:t>Valuing Parents</w:t>
      </w:r>
      <w:bookmarkEnd w:id="9"/>
    </w:p>
    <w:p w:rsidR="007C31F9" w:rsidRPr="00752AF2" w:rsidRDefault="00D80644" w:rsidP="00876989">
      <w:pPr>
        <w:jc w:val="both"/>
        <w:rPr>
          <w:rFonts w:ascii="Calibri" w:hAnsi="Calibri" w:cs="Arial"/>
          <w:bCs/>
          <w:sz w:val="22"/>
          <w:szCs w:val="22"/>
        </w:rPr>
      </w:pPr>
      <w:r>
        <w:rPr>
          <w:rFonts w:ascii="Calibri" w:hAnsi="Calibri" w:cs="Arial"/>
          <w:sz w:val="22"/>
          <w:szCs w:val="22"/>
        </w:rPr>
        <w:t xml:space="preserve">Halley House School </w:t>
      </w:r>
      <w:r w:rsidR="00876989" w:rsidRPr="00752AF2">
        <w:rPr>
          <w:rFonts w:ascii="Calibri" w:hAnsi="Calibri" w:cs="Arial"/>
          <w:sz w:val="22"/>
          <w:szCs w:val="22"/>
        </w:rPr>
        <w:t>welcomes</w:t>
      </w:r>
      <w:r w:rsidR="00712715" w:rsidRPr="00752AF2">
        <w:rPr>
          <w:rFonts w:ascii="Calibri" w:hAnsi="Calibri" w:cs="Arial"/>
          <w:sz w:val="22"/>
          <w:szCs w:val="22"/>
        </w:rPr>
        <w:t xml:space="preserve"> parental involvement and seek to gain as much information as possible about the child from the parents/carers; all staff read any paperwork submitted.  All discussions are dealt with confidentially and in a sensitive manner. </w:t>
      </w:r>
      <w:r w:rsidR="00C54F1A" w:rsidRPr="00752AF2">
        <w:rPr>
          <w:rFonts w:ascii="Calibri" w:hAnsi="Calibri" w:cs="Arial"/>
          <w:bCs/>
          <w:sz w:val="22"/>
          <w:szCs w:val="22"/>
        </w:rPr>
        <w:t>In partnership with parents, pupils</w:t>
      </w:r>
      <w:r w:rsidR="007C31F9" w:rsidRPr="00752AF2">
        <w:rPr>
          <w:rFonts w:ascii="Calibri" w:hAnsi="Calibri" w:cs="Arial"/>
          <w:bCs/>
          <w:sz w:val="22"/>
          <w:szCs w:val="22"/>
        </w:rPr>
        <w:t xml:space="preserve"> with special educational needs will be encouraged to contribute to the assessment of their needs, the review and </w:t>
      </w:r>
      <w:r w:rsidR="00C54F1A" w:rsidRPr="00752AF2">
        <w:rPr>
          <w:rFonts w:ascii="Calibri" w:hAnsi="Calibri" w:cs="Arial"/>
          <w:bCs/>
          <w:sz w:val="22"/>
          <w:szCs w:val="22"/>
        </w:rPr>
        <w:t xml:space="preserve">the </w:t>
      </w:r>
      <w:r w:rsidR="007C31F9" w:rsidRPr="00752AF2">
        <w:rPr>
          <w:rFonts w:ascii="Calibri" w:hAnsi="Calibri" w:cs="Arial"/>
          <w:bCs/>
          <w:sz w:val="22"/>
          <w:szCs w:val="22"/>
        </w:rPr>
        <w:t>transition process.</w:t>
      </w:r>
    </w:p>
    <w:p w:rsidR="00876989" w:rsidRPr="00752AF2" w:rsidRDefault="00876989" w:rsidP="00876989">
      <w:pPr>
        <w:jc w:val="both"/>
        <w:rPr>
          <w:rFonts w:ascii="Calibri" w:hAnsi="Calibri" w:cs="Arial"/>
          <w:sz w:val="22"/>
          <w:szCs w:val="22"/>
        </w:rPr>
      </w:pPr>
    </w:p>
    <w:p w:rsidR="00D80644" w:rsidRPr="00752AF2" w:rsidRDefault="007C31F9" w:rsidP="00D80644">
      <w:pPr>
        <w:pStyle w:val="BodyTextIndent2"/>
        <w:ind w:left="0"/>
        <w:rPr>
          <w:rFonts w:ascii="Calibri" w:hAnsi="Calibri" w:cs="Arial"/>
          <w:bCs/>
          <w:sz w:val="22"/>
          <w:szCs w:val="22"/>
        </w:rPr>
      </w:pPr>
      <w:r w:rsidRPr="00752AF2">
        <w:rPr>
          <w:rFonts w:ascii="Calibri" w:hAnsi="Calibri" w:cs="Arial"/>
          <w:bCs/>
          <w:sz w:val="22"/>
          <w:szCs w:val="22"/>
        </w:rPr>
        <w:t xml:space="preserve">At all stages of the </w:t>
      </w:r>
      <w:r w:rsidR="00C54F1A" w:rsidRPr="00752AF2">
        <w:rPr>
          <w:rFonts w:ascii="Calibri" w:hAnsi="Calibri" w:cs="Arial"/>
          <w:bCs/>
          <w:sz w:val="22"/>
          <w:szCs w:val="22"/>
        </w:rPr>
        <w:t>SEN</w:t>
      </w:r>
      <w:r w:rsidR="00360232">
        <w:rPr>
          <w:rFonts w:ascii="Calibri" w:hAnsi="Calibri" w:cs="Arial"/>
          <w:bCs/>
          <w:sz w:val="22"/>
          <w:szCs w:val="22"/>
        </w:rPr>
        <w:t>D</w:t>
      </w:r>
      <w:r w:rsidRPr="00752AF2">
        <w:rPr>
          <w:rFonts w:ascii="Calibri" w:hAnsi="Calibri" w:cs="Arial"/>
          <w:bCs/>
          <w:sz w:val="22"/>
          <w:szCs w:val="22"/>
        </w:rPr>
        <w:t xml:space="preserve"> process, the school keeps parents fully informed and </w:t>
      </w:r>
      <w:r w:rsidR="00C54F1A" w:rsidRPr="00752AF2">
        <w:rPr>
          <w:rFonts w:ascii="Calibri" w:hAnsi="Calibri" w:cs="Arial"/>
          <w:bCs/>
          <w:sz w:val="22"/>
          <w:szCs w:val="22"/>
        </w:rPr>
        <w:t>involved</w:t>
      </w:r>
      <w:r w:rsidRPr="00752AF2">
        <w:rPr>
          <w:rFonts w:ascii="Calibri" w:hAnsi="Calibri" w:cs="Arial"/>
          <w:bCs/>
          <w:sz w:val="22"/>
          <w:szCs w:val="22"/>
        </w:rPr>
        <w:t xml:space="preserve"> at all stages. We encourage parents to make an active contribution to their </w:t>
      </w:r>
      <w:r w:rsidR="00D13892" w:rsidRPr="00752AF2">
        <w:rPr>
          <w:rFonts w:ascii="Calibri" w:hAnsi="Calibri" w:cs="Arial"/>
          <w:bCs/>
          <w:sz w:val="22"/>
          <w:szCs w:val="22"/>
        </w:rPr>
        <w:t>pupil</w:t>
      </w:r>
      <w:r w:rsidRPr="00752AF2">
        <w:rPr>
          <w:rFonts w:ascii="Calibri" w:hAnsi="Calibri" w:cs="Arial"/>
          <w:bCs/>
          <w:sz w:val="22"/>
          <w:szCs w:val="22"/>
        </w:rPr>
        <w:t>’s education</w:t>
      </w:r>
      <w:r w:rsidR="00C54F1A" w:rsidRPr="00752AF2">
        <w:rPr>
          <w:rFonts w:ascii="Calibri" w:hAnsi="Calibri" w:cs="Arial"/>
          <w:bCs/>
          <w:sz w:val="22"/>
          <w:szCs w:val="22"/>
        </w:rPr>
        <w:t xml:space="preserve"> </w:t>
      </w:r>
      <w:r w:rsidRPr="00752AF2">
        <w:rPr>
          <w:rFonts w:ascii="Calibri" w:hAnsi="Calibri" w:cs="Arial"/>
          <w:bCs/>
          <w:sz w:val="22"/>
          <w:szCs w:val="22"/>
        </w:rPr>
        <w:t xml:space="preserve">and </w:t>
      </w:r>
      <w:r w:rsidR="00C54F1A" w:rsidRPr="00752AF2">
        <w:rPr>
          <w:rFonts w:ascii="Calibri" w:hAnsi="Calibri" w:cs="Arial"/>
          <w:bCs/>
          <w:sz w:val="22"/>
          <w:szCs w:val="22"/>
        </w:rPr>
        <w:t>hold</w:t>
      </w:r>
      <w:r w:rsidRPr="00752AF2">
        <w:rPr>
          <w:rFonts w:ascii="Calibri" w:hAnsi="Calibri" w:cs="Arial"/>
          <w:bCs/>
          <w:sz w:val="22"/>
          <w:szCs w:val="22"/>
        </w:rPr>
        <w:t xml:space="preserve"> regular mee</w:t>
      </w:r>
      <w:r w:rsidR="00C54F1A" w:rsidRPr="00752AF2">
        <w:rPr>
          <w:rFonts w:ascii="Calibri" w:hAnsi="Calibri" w:cs="Arial"/>
          <w:bCs/>
          <w:sz w:val="22"/>
          <w:szCs w:val="22"/>
        </w:rPr>
        <w:t>tings to share</w:t>
      </w:r>
      <w:r w:rsidRPr="00752AF2">
        <w:rPr>
          <w:rFonts w:ascii="Calibri" w:hAnsi="Calibri" w:cs="Arial"/>
          <w:bCs/>
          <w:sz w:val="22"/>
          <w:szCs w:val="22"/>
        </w:rPr>
        <w:t xml:space="preserve"> progress </w:t>
      </w:r>
      <w:r w:rsidR="00C54F1A" w:rsidRPr="00752AF2">
        <w:rPr>
          <w:rFonts w:ascii="Calibri" w:hAnsi="Calibri" w:cs="Arial"/>
          <w:bCs/>
          <w:sz w:val="22"/>
          <w:szCs w:val="22"/>
        </w:rPr>
        <w:t>in addition to regular parent/</w:t>
      </w:r>
      <w:r w:rsidR="00D13892" w:rsidRPr="00752AF2">
        <w:rPr>
          <w:rFonts w:ascii="Calibri" w:hAnsi="Calibri" w:cs="Arial"/>
          <w:bCs/>
          <w:sz w:val="22"/>
          <w:szCs w:val="22"/>
        </w:rPr>
        <w:t>pupil</w:t>
      </w:r>
      <w:r w:rsidR="00C54F1A" w:rsidRPr="00752AF2">
        <w:rPr>
          <w:rFonts w:ascii="Calibri" w:hAnsi="Calibri" w:cs="Arial"/>
          <w:bCs/>
          <w:sz w:val="22"/>
          <w:szCs w:val="22"/>
        </w:rPr>
        <w:t xml:space="preserve"> achievement meetings. </w:t>
      </w:r>
      <w:r w:rsidR="00D80644" w:rsidRPr="00752AF2">
        <w:rPr>
          <w:rFonts w:ascii="Calibri" w:hAnsi="Calibri" w:cs="Arial"/>
          <w:bCs/>
          <w:sz w:val="22"/>
          <w:szCs w:val="22"/>
        </w:rPr>
        <w:t>At all stages of the SEN process, the school keeps parents fully informed and involved at all stages. We encourage parents to make an active contribution to their pupil’s education and hold regular meetings to share progress in addition to regular parent/pupil achievement meetings.</w:t>
      </w:r>
      <w:r w:rsidR="00D80644">
        <w:rPr>
          <w:rFonts w:ascii="Calibri" w:hAnsi="Calibri" w:cs="Arial"/>
          <w:bCs/>
          <w:sz w:val="22"/>
          <w:szCs w:val="22"/>
        </w:rPr>
        <w:t xml:space="preserve"> Pupil progress meetings with parents and carers are held every term. </w:t>
      </w:r>
    </w:p>
    <w:p w:rsidR="00C54F1A" w:rsidRPr="00752AF2" w:rsidRDefault="00C54F1A" w:rsidP="00C54F1A">
      <w:pPr>
        <w:pStyle w:val="BodyTextIndent2"/>
        <w:ind w:left="0"/>
        <w:rPr>
          <w:rFonts w:ascii="Calibri" w:hAnsi="Calibri" w:cs="Arial"/>
          <w:bCs/>
          <w:sz w:val="22"/>
          <w:szCs w:val="22"/>
        </w:rPr>
      </w:pPr>
    </w:p>
    <w:p w:rsidR="00DD404F" w:rsidRPr="007A1D55" w:rsidRDefault="00712715" w:rsidP="00712715">
      <w:pPr>
        <w:jc w:val="both"/>
        <w:rPr>
          <w:rFonts w:ascii="Calibri" w:hAnsi="Calibri" w:cs="Arial"/>
          <w:sz w:val="22"/>
          <w:szCs w:val="22"/>
        </w:rPr>
      </w:pPr>
      <w:r w:rsidRPr="00752AF2">
        <w:rPr>
          <w:rFonts w:ascii="Calibri" w:hAnsi="Calibri" w:cs="Arial"/>
          <w:sz w:val="22"/>
          <w:szCs w:val="22"/>
        </w:rPr>
        <w:t xml:space="preserve">A record is kept of any </w:t>
      </w:r>
      <w:r w:rsidR="00F3550D" w:rsidRPr="00752AF2">
        <w:rPr>
          <w:rFonts w:ascii="Calibri" w:hAnsi="Calibri" w:cs="Arial"/>
          <w:sz w:val="22"/>
          <w:szCs w:val="22"/>
        </w:rPr>
        <w:t>communication</w:t>
      </w:r>
      <w:r w:rsidRPr="00752AF2">
        <w:rPr>
          <w:rFonts w:ascii="Calibri" w:hAnsi="Calibri" w:cs="Arial"/>
          <w:sz w:val="22"/>
          <w:szCs w:val="22"/>
        </w:rPr>
        <w:t xml:space="preserve"> </w:t>
      </w:r>
      <w:r w:rsidRPr="007A1D55">
        <w:rPr>
          <w:rFonts w:ascii="Calibri" w:hAnsi="Calibri" w:cs="Arial"/>
          <w:sz w:val="22"/>
          <w:szCs w:val="22"/>
        </w:rPr>
        <w:t>with parents, and all notes and action plans arising from these meetings are kept in a secure place in order to maintain confidentiality.</w:t>
      </w:r>
    </w:p>
    <w:p w:rsidR="00360232" w:rsidRPr="007A1D55" w:rsidRDefault="00360232" w:rsidP="00712715">
      <w:pPr>
        <w:jc w:val="both"/>
        <w:rPr>
          <w:rFonts w:ascii="Calibri" w:hAnsi="Calibri" w:cs="Arial"/>
          <w:sz w:val="22"/>
          <w:szCs w:val="22"/>
        </w:rPr>
      </w:pPr>
    </w:p>
    <w:p w:rsidR="008A207A" w:rsidRPr="007A1D55" w:rsidRDefault="008A207A" w:rsidP="008A207A">
      <w:pPr>
        <w:jc w:val="both"/>
        <w:rPr>
          <w:rFonts w:ascii="Calibri" w:hAnsi="Calibri" w:cs="Arial"/>
          <w:b/>
          <w:sz w:val="28"/>
          <w:szCs w:val="28"/>
        </w:rPr>
      </w:pPr>
      <w:r w:rsidRPr="007A1D55">
        <w:rPr>
          <w:rFonts w:ascii="Calibri" w:hAnsi="Calibri" w:cs="Arial"/>
          <w:b/>
          <w:sz w:val="28"/>
          <w:szCs w:val="28"/>
        </w:rPr>
        <w:t>Arrangements for learning support and SEN</w:t>
      </w:r>
      <w:r w:rsidR="00360232" w:rsidRPr="007A1D55">
        <w:rPr>
          <w:rFonts w:ascii="Calibri" w:hAnsi="Calibri" w:cs="Arial"/>
          <w:b/>
          <w:sz w:val="28"/>
          <w:szCs w:val="28"/>
        </w:rPr>
        <w:t>D</w:t>
      </w:r>
      <w:r w:rsidRPr="007A1D55">
        <w:rPr>
          <w:rFonts w:ascii="Calibri" w:hAnsi="Calibri" w:cs="Arial"/>
          <w:b/>
          <w:sz w:val="28"/>
          <w:szCs w:val="28"/>
        </w:rPr>
        <w:t xml:space="preserve"> pupils changing schools or leaving school</w:t>
      </w:r>
    </w:p>
    <w:p w:rsidR="008A207A" w:rsidRPr="007A1D55" w:rsidRDefault="008A207A" w:rsidP="00712715">
      <w:pPr>
        <w:jc w:val="both"/>
        <w:rPr>
          <w:rFonts w:ascii="Calibri" w:hAnsi="Calibri" w:cs="Arial"/>
          <w:sz w:val="22"/>
          <w:szCs w:val="22"/>
        </w:rPr>
      </w:pPr>
      <w:r w:rsidRPr="007A1D55">
        <w:rPr>
          <w:rFonts w:ascii="Calibri" w:hAnsi="Calibri" w:cs="Arial"/>
          <w:sz w:val="22"/>
          <w:szCs w:val="22"/>
        </w:rPr>
        <w:t xml:space="preserve">In consultation with parents, the </w:t>
      </w:r>
      <w:proofErr w:type="spellStart"/>
      <w:r w:rsidRPr="007A1D55">
        <w:rPr>
          <w:rFonts w:ascii="Calibri" w:hAnsi="Calibri" w:cs="Arial"/>
          <w:sz w:val="22"/>
          <w:szCs w:val="22"/>
        </w:rPr>
        <w:t>SENC</w:t>
      </w:r>
      <w:r w:rsidR="00360232" w:rsidRPr="007A1D55">
        <w:rPr>
          <w:rFonts w:ascii="Calibri" w:hAnsi="Calibri" w:cs="Arial"/>
          <w:sz w:val="22"/>
          <w:szCs w:val="22"/>
        </w:rPr>
        <w:t>o</w:t>
      </w:r>
      <w:proofErr w:type="spellEnd"/>
      <w:r w:rsidRPr="007A1D55">
        <w:rPr>
          <w:rFonts w:ascii="Calibri" w:hAnsi="Calibri" w:cs="Arial"/>
          <w:sz w:val="22"/>
          <w:szCs w:val="22"/>
        </w:rPr>
        <w:t xml:space="preserve"> will notify the receiving school about a pupil’s learning support or SEND records, including the provision that has been made and targets met.</w:t>
      </w:r>
    </w:p>
    <w:p w:rsidR="00AC31C5" w:rsidRPr="007A1D55" w:rsidRDefault="00AC31C5" w:rsidP="00752AF2">
      <w:pPr>
        <w:pStyle w:val="Heading3"/>
      </w:pPr>
      <w:bookmarkStart w:id="10" w:name="_Toc425509820"/>
      <w:r w:rsidRPr="007A1D55">
        <w:t xml:space="preserve">Considering the </w:t>
      </w:r>
      <w:r w:rsidR="00D13892" w:rsidRPr="007A1D55">
        <w:t>Pupil</w:t>
      </w:r>
      <w:r w:rsidRPr="007A1D55">
        <w:t>’s Views and Opinions</w:t>
      </w:r>
      <w:bookmarkEnd w:id="10"/>
    </w:p>
    <w:p w:rsidR="004F2CD9" w:rsidRDefault="002B287F" w:rsidP="00F3550D">
      <w:pPr>
        <w:spacing w:after="100" w:afterAutospacing="1"/>
        <w:jc w:val="both"/>
        <w:rPr>
          <w:rFonts w:ascii="Calibri" w:hAnsi="Calibri" w:cs="Arial"/>
          <w:sz w:val="22"/>
          <w:szCs w:val="22"/>
        </w:rPr>
      </w:pPr>
      <w:r>
        <w:rPr>
          <w:rFonts w:ascii="Calibri" w:hAnsi="Calibri" w:cs="Arial"/>
          <w:sz w:val="22"/>
          <w:szCs w:val="22"/>
        </w:rPr>
        <w:t>Halley House School</w:t>
      </w:r>
      <w:r w:rsidR="00712715" w:rsidRPr="0020359B">
        <w:rPr>
          <w:rFonts w:ascii="Calibri" w:hAnsi="Calibri" w:cs="Arial"/>
          <w:sz w:val="22"/>
          <w:szCs w:val="22"/>
        </w:rPr>
        <w:t>, t</w:t>
      </w:r>
      <w:r w:rsidR="00AC31C5" w:rsidRPr="0020359B">
        <w:rPr>
          <w:rFonts w:ascii="Calibri" w:hAnsi="Calibri" w:cs="Arial"/>
          <w:sz w:val="22"/>
          <w:szCs w:val="22"/>
        </w:rPr>
        <w:t xml:space="preserve">he </w:t>
      </w:r>
      <w:r w:rsidR="00D13892" w:rsidRPr="0020359B">
        <w:rPr>
          <w:rFonts w:ascii="Calibri" w:hAnsi="Calibri" w:cs="Arial"/>
          <w:sz w:val="22"/>
          <w:szCs w:val="22"/>
        </w:rPr>
        <w:t>pupil</w:t>
      </w:r>
      <w:r w:rsidR="00AC31C5" w:rsidRPr="0020359B">
        <w:rPr>
          <w:rFonts w:ascii="Calibri" w:hAnsi="Calibri" w:cs="Arial"/>
          <w:sz w:val="22"/>
          <w:szCs w:val="22"/>
        </w:rPr>
        <w:t>’s views will be sought whenever</w:t>
      </w:r>
      <w:r w:rsidR="00F3550D" w:rsidRPr="0020359B">
        <w:rPr>
          <w:rFonts w:ascii="Calibri" w:hAnsi="Calibri" w:cs="Arial"/>
          <w:sz w:val="22"/>
          <w:szCs w:val="22"/>
        </w:rPr>
        <w:t xml:space="preserve"> possible, by asking, listening and</w:t>
      </w:r>
      <w:r w:rsidR="00AC31C5" w:rsidRPr="0020359B">
        <w:rPr>
          <w:rFonts w:ascii="Calibri" w:hAnsi="Calibri" w:cs="Arial"/>
          <w:sz w:val="22"/>
          <w:szCs w:val="22"/>
        </w:rPr>
        <w:t xml:space="preserve"> observing the </w:t>
      </w:r>
      <w:r w:rsidR="00D13892" w:rsidRPr="0020359B">
        <w:rPr>
          <w:rFonts w:ascii="Calibri" w:hAnsi="Calibri" w:cs="Arial"/>
          <w:sz w:val="22"/>
          <w:szCs w:val="22"/>
        </w:rPr>
        <w:t>pupil</w:t>
      </w:r>
      <w:r w:rsidR="00AC31C5" w:rsidRPr="0020359B">
        <w:rPr>
          <w:rFonts w:ascii="Calibri" w:hAnsi="Calibri" w:cs="Arial"/>
          <w:sz w:val="22"/>
          <w:szCs w:val="22"/>
        </w:rPr>
        <w:t>’s reaction to activities and resources. A judgement is made and discussed with colleagues and parents.</w:t>
      </w:r>
      <w:r w:rsidR="00712715" w:rsidRPr="0020359B">
        <w:rPr>
          <w:rFonts w:ascii="Calibri" w:hAnsi="Calibri" w:cs="Arial"/>
          <w:sz w:val="22"/>
          <w:szCs w:val="22"/>
        </w:rPr>
        <w:t xml:space="preserve"> Though we accept that a </w:t>
      </w:r>
      <w:r w:rsidR="00D13892" w:rsidRPr="0020359B">
        <w:rPr>
          <w:rFonts w:ascii="Calibri" w:hAnsi="Calibri" w:cs="Arial"/>
          <w:sz w:val="22"/>
          <w:szCs w:val="22"/>
        </w:rPr>
        <w:t>pupil</w:t>
      </w:r>
      <w:r w:rsidR="00712715" w:rsidRPr="0020359B">
        <w:rPr>
          <w:rFonts w:ascii="Calibri" w:hAnsi="Calibri" w:cs="Arial"/>
          <w:sz w:val="22"/>
          <w:szCs w:val="22"/>
        </w:rPr>
        <w:t xml:space="preserve">’s perceptions and experiences can be invaluable, as a school, we recognise that this may not always be easy and may need to </w:t>
      </w:r>
      <w:r w:rsidR="00F3550D" w:rsidRPr="0020359B">
        <w:rPr>
          <w:rFonts w:ascii="Calibri" w:hAnsi="Calibri" w:cs="Arial"/>
          <w:sz w:val="22"/>
          <w:szCs w:val="22"/>
        </w:rPr>
        <w:t>consult parents and other collea</w:t>
      </w:r>
      <w:r w:rsidR="00712715" w:rsidRPr="0020359B">
        <w:rPr>
          <w:rFonts w:ascii="Calibri" w:hAnsi="Calibri" w:cs="Arial"/>
          <w:sz w:val="22"/>
          <w:szCs w:val="22"/>
        </w:rPr>
        <w:t xml:space="preserve">gues </w:t>
      </w:r>
      <w:r w:rsidR="00F3550D" w:rsidRPr="0020359B">
        <w:rPr>
          <w:rFonts w:ascii="Calibri" w:hAnsi="Calibri" w:cs="Arial"/>
          <w:sz w:val="22"/>
          <w:szCs w:val="22"/>
        </w:rPr>
        <w:t>for further information</w:t>
      </w:r>
      <w:r w:rsidR="00712715" w:rsidRPr="0020359B">
        <w:rPr>
          <w:rFonts w:ascii="Calibri" w:hAnsi="Calibri" w:cs="Arial"/>
          <w:sz w:val="22"/>
          <w:szCs w:val="22"/>
        </w:rPr>
        <w:t>.</w:t>
      </w:r>
    </w:p>
    <w:p w:rsidR="00E4317C" w:rsidRPr="008A207A" w:rsidRDefault="00E4317C" w:rsidP="00E4317C">
      <w:pPr>
        <w:pStyle w:val="Heading1"/>
      </w:pPr>
      <w:bookmarkStart w:id="11" w:name="_Toc456690666"/>
      <w:r w:rsidRPr="008A207A">
        <w:t>Provision for pupils with EHC Plans or statements</w:t>
      </w:r>
      <w:bookmarkEnd w:id="11"/>
    </w:p>
    <w:p w:rsidR="00E4317C" w:rsidRPr="008A207A" w:rsidRDefault="00E4317C" w:rsidP="00E4317C">
      <w:pPr>
        <w:jc w:val="both"/>
        <w:rPr>
          <w:rFonts w:ascii="Calibri" w:hAnsi="Calibri" w:cs="Arial"/>
          <w:sz w:val="22"/>
          <w:szCs w:val="22"/>
        </w:rPr>
      </w:pPr>
      <w:r w:rsidRPr="008A207A">
        <w:rPr>
          <w:rFonts w:ascii="Calibri" w:hAnsi="Calibri" w:cs="Arial"/>
          <w:sz w:val="22"/>
          <w:szCs w:val="22"/>
        </w:rPr>
        <w:t>From 1 September 2014, there have been no new statements of SEN</w:t>
      </w:r>
      <w:r w:rsidR="00360232">
        <w:rPr>
          <w:rFonts w:ascii="Calibri" w:hAnsi="Calibri" w:cs="Arial"/>
          <w:sz w:val="22"/>
          <w:szCs w:val="22"/>
        </w:rPr>
        <w:t>D</w:t>
      </w:r>
      <w:r w:rsidRPr="008A207A">
        <w:rPr>
          <w:rFonts w:ascii="Calibri" w:hAnsi="Calibri" w:cs="Arial"/>
          <w:sz w:val="22"/>
          <w:szCs w:val="22"/>
        </w:rPr>
        <w:t xml:space="preserve">.  Education, Health and Care Plans (EHC plans) have been introduced instead. </w:t>
      </w:r>
    </w:p>
    <w:p w:rsidR="00E4317C" w:rsidRPr="008A207A" w:rsidRDefault="00E4317C" w:rsidP="00E4317C">
      <w:pPr>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In accordance with the school’s admissions policy, Bellevue Place Education Trust School</w:t>
      </w:r>
      <w:r w:rsidR="00360232">
        <w:rPr>
          <w:rFonts w:ascii="Calibri" w:hAnsi="Calibri" w:cs="Arial"/>
          <w:sz w:val="22"/>
          <w:szCs w:val="22"/>
        </w:rPr>
        <w:t>s</w:t>
      </w:r>
      <w:r w:rsidRPr="008A207A">
        <w:rPr>
          <w:rFonts w:ascii="Calibri" w:hAnsi="Calibri" w:cs="Arial"/>
          <w:sz w:val="22"/>
          <w:szCs w:val="22"/>
        </w:rPr>
        <w:t xml:space="preserve"> admit children who will benefit from the education offered and who will contribute to and benefit from the ethos and activities of our school community.  In respect of an application for a place for a pupil with SEND, including a pupil with an EHC plan or statement, the school will have regard to these criteria and also to whether, given its limited facilities for pupils with SEND, the school can make reasonable adjustments to cater adequately for such a pupil.  Similarly, the school will not refuse admission for a child with SEND on the grounds that he or she does not have an EHC plan, but will make a judgement with regard to the criteria above and whether appropriate reasonable adjustments can be made.  This may include supporting parents in the application for a statutory assessment for an EHC plan.</w:t>
      </w:r>
    </w:p>
    <w:p w:rsidR="00E4317C" w:rsidRPr="008A207A" w:rsidRDefault="00E4317C" w:rsidP="00E4317C">
      <w:pPr>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The school acknowledges its responsibility, within the bounds of reasonable adjustment, to identify, assess and make appropriate provision for children with SEND, whether or not they </w:t>
      </w:r>
      <w:r w:rsidRPr="008A207A">
        <w:rPr>
          <w:rFonts w:ascii="Calibri" w:hAnsi="Calibri" w:cs="Arial"/>
          <w:sz w:val="22"/>
          <w:szCs w:val="22"/>
        </w:rPr>
        <w:lastRenderedPageBreak/>
        <w:t xml:space="preserve">have an EHC plan.  Accordingly, where assessment determines that a pupil’s individual needs may be best served by a statutory assessment for an EHC plan, the </w:t>
      </w:r>
      <w:proofErr w:type="spellStart"/>
      <w:r w:rsidRPr="008A207A">
        <w:rPr>
          <w:rFonts w:ascii="Calibri" w:hAnsi="Calibri" w:cs="Arial"/>
          <w:sz w:val="22"/>
          <w:szCs w:val="22"/>
        </w:rPr>
        <w:t>SENC</w:t>
      </w:r>
      <w:r w:rsidR="00360232">
        <w:rPr>
          <w:rFonts w:ascii="Calibri" w:hAnsi="Calibri" w:cs="Arial"/>
          <w:sz w:val="22"/>
          <w:szCs w:val="22"/>
        </w:rPr>
        <w:t>o</w:t>
      </w:r>
      <w:proofErr w:type="spellEnd"/>
      <w:r w:rsidRPr="008A207A">
        <w:rPr>
          <w:rFonts w:ascii="Times" w:hAnsi="Times"/>
          <w:sz w:val="18"/>
          <w:szCs w:val="20"/>
        </w:rPr>
        <w:t xml:space="preserve"> </w:t>
      </w:r>
      <w:r w:rsidRPr="008A207A">
        <w:rPr>
          <w:rFonts w:ascii="Calibri" w:hAnsi="Calibri" w:cs="Arial"/>
          <w:sz w:val="22"/>
          <w:szCs w:val="22"/>
        </w:rPr>
        <w:t>will inform parents and will assist them in the necessary preparations and application for such an assessment.  The school will meet its duty to respond to any request from the local authority for information relating to a statutory assessment, within 6 weeks of receipt.</w:t>
      </w:r>
    </w:p>
    <w:p w:rsidR="00E4317C" w:rsidRPr="008A207A" w:rsidRDefault="00E4317C" w:rsidP="00E4317C">
      <w:pPr>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Where a pupil at the school has an EHC plan or statement, the school will ensure:</w:t>
      </w:r>
    </w:p>
    <w:p w:rsidR="00E4317C" w:rsidRPr="008A207A" w:rsidRDefault="00E4317C" w:rsidP="00E4317C">
      <w:pPr>
        <w:jc w:val="both"/>
        <w:rPr>
          <w:rFonts w:ascii="Calibri" w:hAnsi="Calibri" w:cs="Arial"/>
          <w:sz w:val="22"/>
          <w:szCs w:val="22"/>
        </w:rPr>
      </w:pP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Co-operation with the local authority in undertaking the annual review of the plan, including the presentation of relevant information on the evaluation of learning and progress.  Any advice and information gathered will be sent to all those invited to an annual review meeting at least two weeks prior to the meeting.  The school will prepare and send a report of the meeting to everyone invited within two weeks of the meeting and will enable the local authority to undertake a review of a pupil’s EHC plan at least 7 months before transfer to another phase of education.</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 xml:space="preserve">Co-ordination by the </w:t>
      </w:r>
      <w:proofErr w:type="spellStart"/>
      <w:r w:rsidRPr="008A207A">
        <w:rPr>
          <w:rFonts w:ascii="Calibri" w:hAnsi="Calibri" w:cs="Arial"/>
          <w:sz w:val="22"/>
          <w:szCs w:val="22"/>
        </w:rPr>
        <w:t>SENC</w:t>
      </w:r>
      <w:r w:rsidR="00360232">
        <w:rPr>
          <w:rFonts w:ascii="Calibri" w:hAnsi="Calibri" w:cs="Arial"/>
          <w:sz w:val="22"/>
          <w:szCs w:val="22"/>
        </w:rPr>
        <w:t>o</w:t>
      </w:r>
      <w:proofErr w:type="spellEnd"/>
      <w:r w:rsidRPr="008A207A">
        <w:rPr>
          <w:rFonts w:ascii="Calibri" w:hAnsi="Calibri" w:cs="Arial"/>
          <w:sz w:val="22"/>
          <w:szCs w:val="22"/>
        </w:rPr>
        <w:t xml:space="preserve"> of the specific provision made to support individual children who have EHC plans, together with the monitoring and review of its efficacy.</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 xml:space="preserve">Facilitation by the </w:t>
      </w:r>
      <w:proofErr w:type="spellStart"/>
      <w:r w:rsidRPr="008A207A">
        <w:rPr>
          <w:rFonts w:ascii="Calibri" w:hAnsi="Calibri" w:cs="Arial"/>
          <w:sz w:val="22"/>
          <w:szCs w:val="22"/>
        </w:rPr>
        <w:t>SENC</w:t>
      </w:r>
      <w:r w:rsidR="00360232">
        <w:rPr>
          <w:rFonts w:ascii="Calibri" w:hAnsi="Calibri" w:cs="Arial"/>
          <w:sz w:val="22"/>
          <w:szCs w:val="22"/>
        </w:rPr>
        <w:t>o</w:t>
      </w:r>
      <w:proofErr w:type="spellEnd"/>
      <w:r w:rsidRPr="008A207A">
        <w:rPr>
          <w:rFonts w:ascii="Calibri" w:hAnsi="Calibri" w:cs="Arial"/>
          <w:sz w:val="22"/>
          <w:szCs w:val="22"/>
        </w:rPr>
        <w:t xml:space="preserve"> of additional staff training as required to meet the terms of the plan</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 xml:space="preserve">Provision of information by the </w:t>
      </w:r>
      <w:proofErr w:type="spellStart"/>
      <w:r w:rsidRPr="008A207A">
        <w:rPr>
          <w:rFonts w:ascii="Calibri" w:hAnsi="Calibri" w:cs="Arial"/>
          <w:sz w:val="22"/>
          <w:szCs w:val="22"/>
        </w:rPr>
        <w:t>SENC</w:t>
      </w:r>
      <w:r w:rsidR="00360232">
        <w:rPr>
          <w:rFonts w:ascii="Calibri" w:hAnsi="Calibri" w:cs="Arial"/>
          <w:sz w:val="22"/>
          <w:szCs w:val="22"/>
        </w:rPr>
        <w:t>o</w:t>
      </w:r>
      <w:proofErr w:type="spellEnd"/>
      <w:r w:rsidRPr="008A207A">
        <w:rPr>
          <w:rFonts w:ascii="Calibri" w:hAnsi="Calibri" w:cs="Arial"/>
          <w:sz w:val="22"/>
          <w:szCs w:val="22"/>
        </w:rPr>
        <w:t xml:space="preserve"> to ensure that all those teaching or working with a child named in an EHC plan, are aware of the pupil’s needs and the arrangements in place in to meet them.</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Co-operation, as appropriate, with health and social care providers to meet the terms of the plan.</w:t>
      </w:r>
    </w:p>
    <w:p w:rsidR="00E4317C" w:rsidRPr="008A207A" w:rsidRDefault="00E4317C" w:rsidP="00E4317C">
      <w:pPr>
        <w:pStyle w:val="ListParagraph"/>
        <w:numPr>
          <w:ilvl w:val="0"/>
          <w:numId w:val="34"/>
        </w:numPr>
        <w:jc w:val="both"/>
        <w:rPr>
          <w:rFonts w:ascii="Calibri" w:hAnsi="Calibri" w:cs="Arial"/>
          <w:sz w:val="22"/>
          <w:szCs w:val="22"/>
        </w:rPr>
      </w:pPr>
      <w:r w:rsidRPr="008A207A">
        <w:rPr>
          <w:rFonts w:ascii="Calibri" w:hAnsi="Calibri" w:cs="Arial"/>
          <w:sz w:val="22"/>
          <w:szCs w:val="22"/>
        </w:rPr>
        <w:t>Preparation, where a pupil wholly or partly funded by a local authority is registered at the school, of an annual account of income received and expenditure incurred by the school in respect of that pupil, for the local authority and, on request, the Secretary of State.</w:t>
      </w:r>
    </w:p>
    <w:p w:rsidR="00E4317C" w:rsidRPr="008A207A" w:rsidRDefault="00E4317C" w:rsidP="00E4317C">
      <w:pPr>
        <w:ind w:left="720"/>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Through its evaluation procedures, the school will seek to identify improvements in outcomes.  This will include, as appropriate, consultation with pupils and their parents, taking into account: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Prevention.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Early identification/recognition.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How pupils and their families will be able to access services.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How transitions between life stages and settings will be managed, including from Early Years to primary education. </w:t>
      </w:r>
    </w:p>
    <w:p w:rsidR="00E4317C" w:rsidRPr="008A207A" w:rsidRDefault="00E4317C" w:rsidP="00E4317C">
      <w:pPr>
        <w:pStyle w:val="ListParagraph"/>
        <w:numPr>
          <w:ilvl w:val="0"/>
          <w:numId w:val="35"/>
        </w:numPr>
        <w:jc w:val="both"/>
        <w:rPr>
          <w:rFonts w:ascii="Calibri" w:hAnsi="Calibri" w:cs="Arial"/>
          <w:sz w:val="22"/>
          <w:szCs w:val="22"/>
        </w:rPr>
      </w:pPr>
      <w:r w:rsidRPr="008A207A">
        <w:rPr>
          <w:rFonts w:ascii="Calibri" w:hAnsi="Calibri" w:cs="Arial"/>
          <w:sz w:val="22"/>
          <w:szCs w:val="22"/>
        </w:rPr>
        <w:t xml:space="preserve">How provision and support services will enable pupils to prepare for their future adult life. </w:t>
      </w:r>
    </w:p>
    <w:p w:rsidR="00E4317C" w:rsidRPr="008A207A" w:rsidRDefault="00E4317C" w:rsidP="00E4317C">
      <w:pPr>
        <w:ind w:left="720"/>
        <w:jc w:val="both"/>
        <w:rPr>
          <w:rFonts w:ascii="Calibri" w:hAnsi="Calibri" w:cs="Arial"/>
          <w:sz w:val="22"/>
          <w:szCs w:val="22"/>
        </w:rPr>
      </w:pP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Confidentiality </w:t>
      </w:r>
    </w:p>
    <w:p w:rsidR="00E4317C" w:rsidRPr="008A207A" w:rsidRDefault="00E4317C" w:rsidP="00E4317C">
      <w:pPr>
        <w:jc w:val="both"/>
        <w:rPr>
          <w:rFonts w:ascii="Calibri" w:hAnsi="Calibri" w:cs="Arial"/>
          <w:sz w:val="22"/>
          <w:szCs w:val="22"/>
        </w:rPr>
      </w:pPr>
      <w:r w:rsidRPr="008A207A">
        <w:rPr>
          <w:rFonts w:ascii="Calibri" w:hAnsi="Calibri" w:cs="Arial"/>
          <w:sz w:val="22"/>
          <w:szCs w:val="22"/>
        </w:rPr>
        <w:t xml:space="preserve">The school will not disclose any EHC plan without the consent of the pupil’s parents with the exception of disclosure: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 xml:space="preserve">To the SEN and Disability Tribunal when parents appeal and to the Secretary of State if a complaint is made under the Education Act 1996.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 xml:space="preserve">On the order of any court for the purpose of any criminal proceedings.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For the purposes of investigations of maladministration under the Local Government Act 1974.</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lastRenderedPageBreak/>
        <w:t xml:space="preserve">To enable any authority to perform duties arising from the Disabled Persons (Services, Consultation and Representation) Act 1986 or from the Children Act relating to safeguarding and promoting the welfare of children. </w:t>
      </w:r>
    </w:p>
    <w:p w:rsidR="00E4317C" w:rsidRPr="008A207A" w:rsidRDefault="008A207A"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To</w:t>
      </w:r>
      <w:r w:rsidR="00E4317C" w:rsidRPr="008A207A">
        <w:rPr>
          <w:rFonts w:ascii="Calibri" w:hAnsi="Calibri" w:cs="Arial"/>
          <w:sz w:val="22"/>
          <w:szCs w:val="22"/>
        </w:rPr>
        <w:t xml:space="preserve"> Of</w:t>
      </w:r>
      <w:r w:rsidRPr="008A207A">
        <w:rPr>
          <w:rFonts w:ascii="Calibri" w:hAnsi="Calibri" w:cs="Arial"/>
          <w:sz w:val="22"/>
          <w:szCs w:val="22"/>
        </w:rPr>
        <w:t>STED</w:t>
      </w:r>
      <w:r w:rsidR="00E4317C" w:rsidRPr="008A207A">
        <w:rPr>
          <w:rFonts w:ascii="Calibri" w:hAnsi="Calibri" w:cs="Arial"/>
          <w:sz w:val="22"/>
          <w:szCs w:val="22"/>
        </w:rPr>
        <w:t xml:space="preserve"> inspection teams as part of their inspections of schools and local authorities. </w:t>
      </w:r>
    </w:p>
    <w:p w:rsidR="00E4317C" w:rsidRPr="008A207A" w:rsidRDefault="00E4317C" w:rsidP="00E4317C">
      <w:pPr>
        <w:pStyle w:val="ListParagraph"/>
        <w:numPr>
          <w:ilvl w:val="0"/>
          <w:numId w:val="36"/>
        </w:numPr>
        <w:jc w:val="both"/>
        <w:rPr>
          <w:rFonts w:ascii="Calibri" w:hAnsi="Calibri" w:cs="Arial"/>
          <w:sz w:val="22"/>
          <w:szCs w:val="22"/>
        </w:rPr>
      </w:pPr>
      <w:r w:rsidRPr="008A207A">
        <w:rPr>
          <w:rFonts w:ascii="Calibri" w:hAnsi="Calibri" w:cs="Arial"/>
          <w:sz w:val="22"/>
          <w:szCs w:val="22"/>
        </w:rPr>
        <w:t>To the Headteacher (or equivalent position) of the institution at which the pupil is intending to start secondary/higher education.</w:t>
      </w:r>
    </w:p>
    <w:p w:rsidR="00E4317C" w:rsidRPr="008A207A" w:rsidRDefault="00E4317C" w:rsidP="00F3550D">
      <w:pPr>
        <w:spacing w:after="100" w:afterAutospacing="1"/>
        <w:jc w:val="both"/>
        <w:rPr>
          <w:rFonts w:asciiTheme="minorHAnsi" w:hAnsiTheme="minorHAnsi" w:cstheme="minorHAnsi"/>
          <w:sz w:val="22"/>
          <w:szCs w:val="22"/>
        </w:rPr>
      </w:pPr>
    </w:p>
    <w:p w:rsidR="00E4317C" w:rsidRPr="008A207A" w:rsidRDefault="00E4317C" w:rsidP="00E4317C">
      <w:pPr>
        <w:pStyle w:val="Heading1"/>
        <w:rPr>
          <w:rFonts w:asciiTheme="minorHAnsi" w:hAnsiTheme="minorHAnsi" w:cstheme="minorHAnsi"/>
          <w:szCs w:val="22"/>
        </w:rPr>
      </w:pPr>
      <w:bookmarkStart w:id="12" w:name="_Toc456690667"/>
      <w:r w:rsidRPr="008A207A">
        <w:rPr>
          <w:rFonts w:asciiTheme="minorHAnsi" w:hAnsiTheme="minorHAnsi" w:cstheme="minorHAnsi"/>
          <w:szCs w:val="22"/>
        </w:rPr>
        <w:t>Pupils with English as an Additional Language</w:t>
      </w:r>
      <w:bookmarkEnd w:id="12"/>
    </w:p>
    <w:p w:rsidR="00E4317C" w:rsidRPr="008A207A" w:rsidRDefault="00E4317C" w:rsidP="00E4317C">
      <w:pPr>
        <w:rPr>
          <w:rFonts w:asciiTheme="minorHAnsi" w:hAnsiTheme="minorHAnsi" w:cstheme="minorHAnsi"/>
          <w:b/>
          <w:sz w:val="22"/>
          <w:szCs w:val="22"/>
        </w:rPr>
      </w:pPr>
      <w:r w:rsidRPr="008A207A">
        <w:rPr>
          <w:rFonts w:asciiTheme="minorHAnsi" w:hAnsiTheme="minorHAnsi" w:cstheme="minorHAnsi"/>
          <w:sz w:val="22"/>
          <w:szCs w:val="22"/>
        </w:rPr>
        <w:t>Children who are learning English as an additional language have skills and knowledge about language similar to monolingual English speaking children. Their ability to participate in the full curriculum may be in advance of their communication skills in English. The school will work to achieve the following for EAL pupils</w:t>
      </w:r>
    </w:p>
    <w:p w:rsidR="00E4317C" w:rsidRPr="008A207A" w:rsidRDefault="00E4317C" w:rsidP="00E4317C">
      <w:pPr>
        <w:pStyle w:val="NormalWeb"/>
        <w:numPr>
          <w:ilvl w:val="0"/>
          <w:numId w:val="37"/>
        </w:numPr>
        <w:spacing w:before="0" w:beforeAutospacing="0" w:after="0" w:afterAutospacing="0"/>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give all pupils the opportunity to overcome any barriers to learning and assessment.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to welcome and value the cultural, linguist and educational experiences that pupils with EAL bring to the school</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Enable them to develop an understanding of and respect for British culture.</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implement school-wide strategies to ensure that EAL pupils are supported in taking part in all activities.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help EAL pupils to become confident and fluent in speaking and listening, reading and writing in English in order to be able to fulfil their academic potential.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To encourage and enable parental support in improving children’s attainment.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All rooms to be socially and intellectually inclusive, valuing cultural differences and fostering a range of individual identities as appropriate.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Identify the child’s strengths and acknowledge the time it takes to become fluent in an additional language.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to ensure that, in conducting broader assessments of children’s ability and progress, any limited proficiency in English will not be a barrier to understanding their wider abilities</w:t>
      </w:r>
    </w:p>
    <w:p w:rsidR="00E4317C" w:rsidRPr="008A207A" w:rsidRDefault="00E4317C" w:rsidP="00E4317C">
      <w:pPr>
        <w:pStyle w:val="NormalWeb"/>
        <w:spacing w:before="0" w:beforeAutospacing="0" w:after="0" w:afterAutospacing="0"/>
        <w:ind w:right="-347"/>
        <w:jc w:val="both"/>
        <w:rPr>
          <w:rFonts w:asciiTheme="minorHAnsi" w:hAnsiTheme="minorHAnsi" w:cstheme="minorHAnsi"/>
          <w:sz w:val="22"/>
          <w:szCs w:val="22"/>
        </w:rPr>
      </w:pPr>
      <w:r w:rsidRPr="008A207A">
        <w:rPr>
          <w:rFonts w:asciiTheme="minorHAnsi" w:hAnsiTheme="minorHAnsi" w:cstheme="minorHAnsi"/>
          <w:sz w:val="22"/>
          <w:szCs w:val="22"/>
        </w:rPr>
        <w:t xml:space="preserve">Teaching and Learning </w:t>
      </w:r>
    </w:p>
    <w:p w:rsidR="00E4317C" w:rsidRPr="008A207A" w:rsidRDefault="00E4317C" w:rsidP="00E4317C">
      <w:pPr>
        <w:pStyle w:val="NormalWeb"/>
        <w:spacing w:before="0" w:beforeAutospacing="0" w:after="0" w:afterAutospacing="0"/>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For the majority of their time at school, our EAL pupils will be integrated in all the same classes as our native speaking English pupils. Everyone in the school is therefore responsible for helping our EAL children become more fluent in English. During lessons teachers will: </w:t>
      </w:r>
    </w:p>
    <w:p w:rsidR="00E4317C" w:rsidRPr="008A207A" w:rsidRDefault="00E4317C" w:rsidP="00E4317C">
      <w:pPr>
        <w:pStyle w:val="NormalWeb"/>
        <w:numPr>
          <w:ilvl w:val="0"/>
          <w:numId w:val="37"/>
        </w:numPr>
        <w:spacing w:before="0" w:beforeAutospacing="0" w:after="0" w:afterAutospacing="0"/>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Show differentiated work in their planning.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Have high expectations, expect pupils to contribute and give more than single word answers.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Recognise that EAL children are as able as any other children and so they should be set appropriate and challenging learning objectives, with their progress being monitored carefully.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Recognise that EAL pupils need more time to process answers.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Allow children to use their mother tongue to explore concepts.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Give newly arrived children time to absorb English (there is a recognised ‘silent period’ when children understand more English than they use. This passes if their self-confidence is maintained).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Use groups to ensure that EAL children hear good models of English;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lastRenderedPageBreak/>
        <w:t xml:space="preserve">Use collaborative group activities.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Provide a range of reading books that highlight the different ways in which English is used, and in which both language and content are suitably matched to the age and maturity of the child. </w:t>
      </w:r>
    </w:p>
    <w:p w:rsidR="00E4317C" w:rsidRPr="008A207A" w:rsidRDefault="00E4317C" w:rsidP="00E4317C">
      <w:pPr>
        <w:pStyle w:val="NormalWeb"/>
        <w:numPr>
          <w:ilvl w:val="0"/>
          <w:numId w:val="37"/>
        </w:numPr>
        <w:ind w:right="50"/>
        <w:jc w:val="both"/>
        <w:rPr>
          <w:rFonts w:asciiTheme="minorHAnsi" w:hAnsiTheme="minorHAnsi" w:cstheme="minorHAnsi"/>
          <w:sz w:val="22"/>
          <w:szCs w:val="22"/>
        </w:rPr>
      </w:pPr>
      <w:r w:rsidRPr="008A207A">
        <w:rPr>
          <w:rFonts w:asciiTheme="minorHAnsi" w:hAnsiTheme="minorHAnsi" w:cstheme="minorHAnsi"/>
          <w:sz w:val="22"/>
          <w:szCs w:val="22"/>
        </w:rPr>
        <w:t xml:space="preserve">Provide phonic software and audio books as appropriate. </w:t>
      </w:r>
    </w:p>
    <w:p w:rsidR="00E4317C" w:rsidRPr="00320BB0" w:rsidRDefault="00E4317C" w:rsidP="00E4317C">
      <w:pPr>
        <w:pStyle w:val="NormalWeb"/>
        <w:numPr>
          <w:ilvl w:val="0"/>
          <w:numId w:val="37"/>
        </w:numPr>
        <w:ind w:right="50"/>
        <w:jc w:val="both"/>
        <w:rPr>
          <w:rFonts w:ascii="Arial" w:hAnsi="Arial" w:cs="Arial"/>
          <w:color w:val="FFC000"/>
          <w:sz w:val="22"/>
          <w:szCs w:val="22"/>
        </w:rPr>
      </w:pPr>
      <w:r w:rsidRPr="008A207A">
        <w:rPr>
          <w:rFonts w:asciiTheme="minorHAnsi" w:hAnsiTheme="minorHAnsi" w:cstheme="minorHAnsi"/>
          <w:sz w:val="22"/>
          <w:szCs w:val="22"/>
        </w:rPr>
        <w:t>Ensure that there are many opportunities for talking to both adults and peers.</w:t>
      </w:r>
    </w:p>
    <w:p w:rsidR="009C49D7" w:rsidRPr="008A207A" w:rsidRDefault="004F0445" w:rsidP="00752AF2">
      <w:pPr>
        <w:pStyle w:val="Heading3"/>
        <w:rPr>
          <w:sz w:val="28"/>
        </w:rPr>
      </w:pPr>
      <w:bookmarkStart w:id="13" w:name="_Toc425509822"/>
      <w:r w:rsidRPr="008A207A">
        <w:rPr>
          <w:sz w:val="28"/>
        </w:rPr>
        <w:t>Other C</w:t>
      </w:r>
      <w:r w:rsidR="009C49D7" w:rsidRPr="008A207A">
        <w:rPr>
          <w:sz w:val="28"/>
        </w:rPr>
        <w:t>onsiderations</w:t>
      </w:r>
      <w:bookmarkEnd w:id="13"/>
    </w:p>
    <w:p w:rsidR="00712715" w:rsidRPr="0020359B" w:rsidRDefault="009C49D7" w:rsidP="009C49D7">
      <w:pPr>
        <w:pStyle w:val="BodyTextIndent2"/>
        <w:ind w:left="0"/>
        <w:rPr>
          <w:rFonts w:ascii="Calibri" w:hAnsi="Calibri" w:cs="Arial"/>
          <w:sz w:val="22"/>
          <w:szCs w:val="22"/>
        </w:rPr>
      </w:pPr>
      <w:r w:rsidRPr="0020359B">
        <w:rPr>
          <w:rFonts w:ascii="Calibri" w:hAnsi="Calibri" w:cs="Arial"/>
          <w:sz w:val="22"/>
          <w:szCs w:val="22"/>
        </w:rPr>
        <w:t xml:space="preserve">When organising trips and carrying out disciplinary procedures the specific needs of </w:t>
      </w:r>
      <w:r w:rsidR="00D13892" w:rsidRPr="0020359B">
        <w:rPr>
          <w:rFonts w:ascii="Calibri" w:hAnsi="Calibri" w:cs="Arial"/>
          <w:sz w:val="22"/>
          <w:szCs w:val="22"/>
        </w:rPr>
        <w:t>pupil</w:t>
      </w:r>
      <w:r w:rsidR="004F0445" w:rsidRPr="0020359B">
        <w:rPr>
          <w:rFonts w:ascii="Calibri" w:hAnsi="Calibri" w:cs="Arial"/>
          <w:sz w:val="22"/>
          <w:szCs w:val="22"/>
        </w:rPr>
        <w:t>s</w:t>
      </w:r>
      <w:r w:rsidRPr="0020359B">
        <w:rPr>
          <w:rFonts w:ascii="Calibri" w:hAnsi="Calibri" w:cs="Arial"/>
          <w:sz w:val="22"/>
          <w:szCs w:val="22"/>
        </w:rPr>
        <w:t xml:space="preserve"> </w:t>
      </w:r>
      <w:r w:rsidR="00F22D64" w:rsidRPr="0020359B">
        <w:rPr>
          <w:rFonts w:ascii="Calibri" w:hAnsi="Calibri" w:cs="Arial"/>
          <w:sz w:val="22"/>
          <w:szCs w:val="22"/>
        </w:rPr>
        <w:t xml:space="preserve">are always considered so that individual pupils </w:t>
      </w:r>
      <w:r w:rsidRPr="0020359B">
        <w:rPr>
          <w:rFonts w:ascii="Calibri" w:hAnsi="Calibri" w:cs="Arial"/>
          <w:sz w:val="22"/>
          <w:szCs w:val="22"/>
        </w:rPr>
        <w:t>can participate</w:t>
      </w:r>
      <w:r w:rsidR="00712715" w:rsidRPr="0020359B">
        <w:rPr>
          <w:rFonts w:ascii="Calibri" w:hAnsi="Calibri" w:cs="Arial"/>
          <w:sz w:val="22"/>
          <w:szCs w:val="22"/>
        </w:rPr>
        <w:t xml:space="preserve"> fully in the event</w:t>
      </w:r>
      <w:r w:rsidRPr="0020359B">
        <w:rPr>
          <w:rFonts w:ascii="Calibri" w:hAnsi="Calibri" w:cs="Arial"/>
          <w:sz w:val="22"/>
          <w:szCs w:val="22"/>
        </w:rPr>
        <w:t xml:space="preserve">. </w:t>
      </w:r>
      <w:r w:rsidR="00C5565F">
        <w:rPr>
          <w:rFonts w:ascii="Calibri" w:hAnsi="Calibri" w:cs="Arial"/>
          <w:sz w:val="22"/>
          <w:szCs w:val="22"/>
        </w:rPr>
        <w:t xml:space="preserve">Risk assessments are carried out to ensure that all pupils are considered and can attend trips. They are kept digitally and in a folder in the school office.  </w:t>
      </w:r>
    </w:p>
    <w:p w:rsidR="009C49D7" w:rsidRPr="0020359B" w:rsidRDefault="00712715" w:rsidP="009C49D7">
      <w:pPr>
        <w:pStyle w:val="BodyTextIndent2"/>
        <w:ind w:left="0"/>
        <w:rPr>
          <w:rFonts w:ascii="Calibri" w:hAnsi="Calibri" w:cs="Arial"/>
          <w:sz w:val="22"/>
          <w:szCs w:val="22"/>
        </w:rPr>
      </w:pPr>
      <w:r w:rsidRPr="0020359B">
        <w:rPr>
          <w:rFonts w:ascii="Calibri" w:hAnsi="Calibri" w:cs="Arial"/>
          <w:sz w:val="22"/>
          <w:szCs w:val="22"/>
        </w:rPr>
        <w:t>Where</w:t>
      </w:r>
      <w:r w:rsidR="009C49D7" w:rsidRPr="0020359B">
        <w:rPr>
          <w:rFonts w:ascii="Calibri" w:hAnsi="Calibri" w:cs="Arial"/>
          <w:sz w:val="22"/>
          <w:szCs w:val="22"/>
        </w:rPr>
        <w:t xml:space="preserve"> parents alert the school to SEN</w:t>
      </w:r>
      <w:r w:rsidR="00360232">
        <w:rPr>
          <w:rFonts w:ascii="Calibri" w:hAnsi="Calibri" w:cs="Arial"/>
          <w:sz w:val="22"/>
          <w:szCs w:val="22"/>
        </w:rPr>
        <w:t>D</w:t>
      </w:r>
      <w:r w:rsidR="009C49D7" w:rsidRPr="0020359B">
        <w:rPr>
          <w:rFonts w:ascii="Calibri" w:hAnsi="Calibri" w:cs="Arial"/>
          <w:sz w:val="22"/>
          <w:szCs w:val="22"/>
        </w:rPr>
        <w:t xml:space="preserve"> prior to entry</w:t>
      </w:r>
      <w:r w:rsidRPr="0020359B">
        <w:rPr>
          <w:rFonts w:ascii="Calibri" w:hAnsi="Calibri" w:cs="Arial"/>
          <w:sz w:val="22"/>
          <w:szCs w:val="22"/>
        </w:rPr>
        <w:t>, this is accounted for during familiarisation procedures.</w:t>
      </w:r>
    </w:p>
    <w:p w:rsidR="009C49D7" w:rsidRPr="008A207A" w:rsidRDefault="009C49D7" w:rsidP="00752AF2">
      <w:pPr>
        <w:pStyle w:val="Heading3"/>
        <w:rPr>
          <w:sz w:val="28"/>
        </w:rPr>
      </w:pPr>
      <w:bookmarkStart w:id="14" w:name="_Toc425509823"/>
      <w:r w:rsidRPr="008A207A">
        <w:rPr>
          <w:sz w:val="28"/>
        </w:rPr>
        <w:t>Disability Discrimination Act</w:t>
      </w:r>
      <w:bookmarkEnd w:id="14"/>
    </w:p>
    <w:p w:rsidR="00C83085" w:rsidRPr="008A207A" w:rsidRDefault="009C49D7" w:rsidP="009C49D7">
      <w:pPr>
        <w:rPr>
          <w:rFonts w:ascii="Calibri" w:hAnsi="Calibri" w:cs="Arial"/>
          <w:sz w:val="22"/>
          <w:szCs w:val="22"/>
        </w:rPr>
      </w:pPr>
      <w:r w:rsidRPr="0020359B">
        <w:rPr>
          <w:rFonts w:ascii="Calibri" w:hAnsi="Calibri" w:cs="Arial"/>
          <w:sz w:val="22"/>
          <w:szCs w:val="22"/>
        </w:rPr>
        <w:t xml:space="preserve">Though we acknowledge that not all </w:t>
      </w:r>
      <w:r w:rsidR="00E236EA" w:rsidRPr="0020359B">
        <w:rPr>
          <w:rFonts w:ascii="Calibri" w:hAnsi="Calibri" w:cs="Arial"/>
          <w:sz w:val="22"/>
          <w:szCs w:val="22"/>
        </w:rPr>
        <w:t>child</w:t>
      </w:r>
      <w:r w:rsidRPr="0020359B">
        <w:rPr>
          <w:rFonts w:ascii="Calibri" w:hAnsi="Calibri" w:cs="Arial"/>
          <w:sz w:val="22"/>
          <w:szCs w:val="22"/>
        </w:rPr>
        <w:t xml:space="preserve">ren with a </w:t>
      </w:r>
      <w:r w:rsidRPr="008A207A">
        <w:rPr>
          <w:rFonts w:ascii="Calibri" w:hAnsi="Calibri" w:cs="Arial"/>
          <w:sz w:val="22"/>
          <w:szCs w:val="22"/>
        </w:rPr>
        <w:t>disability have a special educational need</w:t>
      </w:r>
      <w:r w:rsidR="008404EA" w:rsidRPr="008A207A">
        <w:rPr>
          <w:rFonts w:ascii="Calibri" w:hAnsi="Calibri" w:cs="Arial"/>
          <w:sz w:val="22"/>
          <w:szCs w:val="22"/>
        </w:rPr>
        <w:t>,</w:t>
      </w:r>
      <w:r w:rsidRPr="008A207A">
        <w:rPr>
          <w:rFonts w:ascii="Calibri" w:hAnsi="Calibri" w:cs="Arial"/>
          <w:sz w:val="22"/>
          <w:szCs w:val="22"/>
        </w:rPr>
        <w:t xml:space="preserve"> we have regard for the Disability Discrimination Act (1995) and </w:t>
      </w:r>
      <w:r w:rsidRPr="007A1D55">
        <w:rPr>
          <w:rFonts w:ascii="Calibri" w:hAnsi="Calibri" w:cs="Arial"/>
          <w:sz w:val="22"/>
          <w:szCs w:val="22"/>
        </w:rPr>
        <w:t xml:space="preserve">will make </w:t>
      </w:r>
      <w:r w:rsidRPr="007A1D55">
        <w:rPr>
          <w:rFonts w:ascii="Calibri" w:hAnsi="Calibri" w:cs="Arial"/>
          <w:b/>
          <w:sz w:val="22"/>
          <w:szCs w:val="22"/>
        </w:rPr>
        <w:t>reasonable adjustments</w:t>
      </w:r>
      <w:r w:rsidRPr="007A1D55">
        <w:rPr>
          <w:rFonts w:ascii="Calibri" w:hAnsi="Calibri" w:cs="Arial"/>
          <w:sz w:val="22"/>
          <w:szCs w:val="22"/>
        </w:rPr>
        <w:t xml:space="preserve"> to include a</w:t>
      </w:r>
      <w:r w:rsidR="00F22D64" w:rsidRPr="007A1D55">
        <w:rPr>
          <w:rFonts w:ascii="Calibri" w:hAnsi="Calibri" w:cs="Arial"/>
          <w:sz w:val="22"/>
          <w:szCs w:val="22"/>
        </w:rPr>
        <w:t xml:space="preserve">ll </w:t>
      </w:r>
      <w:r w:rsidR="00E236EA" w:rsidRPr="007A1D55">
        <w:rPr>
          <w:rFonts w:ascii="Calibri" w:hAnsi="Calibri" w:cs="Arial"/>
          <w:sz w:val="22"/>
          <w:szCs w:val="22"/>
        </w:rPr>
        <w:t>childr</w:t>
      </w:r>
      <w:r w:rsidR="00F22D64" w:rsidRPr="007A1D55">
        <w:rPr>
          <w:rFonts w:ascii="Calibri" w:hAnsi="Calibri" w:cs="Arial"/>
          <w:sz w:val="22"/>
          <w:szCs w:val="22"/>
        </w:rPr>
        <w:t>en and their families.</w:t>
      </w:r>
      <w:r w:rsidR="008A207A" w:rsidRPr="007A1D55">
        <w:rPr>
          <w:rFonts w:ascii="Calibri" w:hAnsi="Calibri" w:cs="Arial"/>
          <w:sz w:val="22"/>
          <w:szCs w:val="22"/>
        </w:rPr>
        <w:t xml:space="preserve"> The School has a 3-year disability access plan, as required.</w:t>
      </w:r>
    </w:p>
    <w:p w:rsidR="00C83085" w:rsidRPr="008A207A" w:rsidRDefault="00C83085" w:rsidP="00752AF2">
      <w:pPr>
        <w:pStyle w:val="Heading3"/>
        <w:rPr>
          <w:sz w:val="28"/>
        </w:rPr>
      </w:pPr>
      <w:bookmarkStart w:id="15" w:name="_Toc425509824"/>
      <w:r w:rsidRPr="008A207A">
        <w:rPr>
          <w:sz w:val="28"/>
        </w:rPr>
        <w:t>Pupils with Medical Conditions</w:t>
      </w:r>
      <w:bookmarkEnd w:id="15"/>
    </w:p>
    <w:p w:rsidR="00C5565F" w:rsidRPr="0020359B" w:rsidRDefault="00C5565F" w:rsidP="00C5565F">
      <w:pPr>
        <w:rPr>
          <w:rFonts w:ascii="Calibri" w:hAnsi="Calibri" w:cs="Arial"/>
          <w:sz w:val="22"/>
          <w:szCs w:val="22"/>
        </w:rPr>
      </w:pPr>
      <w:r>
        <w:rPr>
          <w:rFonts w:ascii="Calibri" w:hAnsi="Calibri" w:cs="Arial"/>
          <w:sz w:val="22"/>
          <w:szCs w:val="22"/>
        </w:rPr>
        <w:t>Halley House</w:t>
      </w:r>
      <w:r w:rsidR="00C83085" w:rsidRPr="0020359B">
        <w:rPr>
          <w:rFonts w:ascii="Calibri" w:hAnsi="Calibri" w:cs="Arial"/>
          <w:sz w:val="22"/>
          <w:szCs w:val="22"/>
        </w:rPr>
        <w:t xml:space="preserve"> recognises that pupils at school with medical conditions </w:t>
      </w:r>
      <w:r w:rsidR="000F683B" w:rsidRPr="0020359B">
        <w:rPr>
          <w:rFonts w:ascii="Calibri" w:hAnsi="Calibri" w:cs="Arial"/>
          <w:sz w:val="22"/>
          <w:szCs w:val="22"/>
        </w:rPr>
        <w:t xml:space="preserve">are </w:t>
      </w:r>
      <w:r w:rsidR="00C83085" w:rsidRPr="0020359B">
        <w:rPr>
          <w:rFonts w:ascii="Calibri" w:hAnsi="Calibri" w:cs="Arial"/>
          <w:sz w:val="22"/>
          <w:szCs w:val="22"/>
        </w:rPr>
        <w:t>properly supported so that they have full access to education, including school</w:t>
      </w:r>
      <w:r w:rsidR="000F683B" w:rsidRPr="0020359B">
        <w:rPr>
          <w:rFonts w:ascii="Calibri" w:hAnsi="Calibri" w:cs="Arial"/>
          <w:sz w:val="22"/>
          <w:szCs w:val="22"/>
        </w:rPr>
        <w:t xml:space="preserve"> </w:t>
      </w:r>
      <w:r w:rsidR="00C83085" w:rsidRPr="0020359B">
        <w:rPr>
          <w:rFonts w:ascii="Calibri" w:hAnsi="Calibri" w:cs="Arial"/>
          <w:sz w:val="22"/>
          <w:szCs w:val="22"/>
        </w:rPr>
        <w:t xml:space="preserve">trips and physical education. </w:t>
      </w:r>
      <w:r>
        <w:rPr>
          <w:rFonts w:ascii="Calibri" w:hAnsi="Calibri" w:cs="Arial"/>
          <w:sz w:val="22"/>
          <w:szCs w:val="22"/>
        </w:rPr>
        <w:t xml:space="preserve">Halley House School has a link school nurse from </w:t>
      </w:r>
      <w:proofErr w:type="spellStart"/>
      <w:r>
        <w:rPr>
          <w:rFonts w:ascii="Calibri" w:hAnsi="Calibri" w:cs="Arial"/>
          <w:sz w:val="22"/>
          <w:szCs w:val="22"/>
        </w:rPr>
        <w:t>Homerton</w:t>
      </w:r>
      <w:proofErr w:type="spellEnd"/>
      <w:r>
        <w:rPr>
          <w:rFonts w:ascii="Calibri" w:hAnsi="Calibri" w:cs="Arial"/>
          <w:sz w:val="22"/>
          <w:szCs w:val="22"/>
        </w:rPr>
        <w:t xml:space="preserve"> Hospital, who regularly attends the school (at least twice in a half term). The school link nurse assesses medical needs and completes individual healthcare plans for children with medical conditions.</w:t>
      </w:r>
    </w:p>
    <w:p w:rsidR="00CC4265" w:rsidRPr="0020359B" w:rsidRDefault="00CC4265" w:rsidP="009C49D7">
      <w:pPr>
        <w:rPr>
          <w:rFonts w:ascii="Calibri" w:hAnsi="Calibri" w:cs="Arial"/>
          <w:sz w:val="22"/>
          <w:szCs w:val="22"/>
        </w:rPr>
      </w:pPr>
    </w:p>
    <w:p w:rsidR="00550037" w:rsidRPr="008A207A" w:rsidRDefault="00550037" w:rsidP="00752AF2">
      <w:pPr>
        <w:pStyle w:val="Heading3"/>
        <w:rPr>
          <w:sz w:val="28"/>
        </w:rPr>
      </w:pPr>
      <w:bookmarkStart w:id="16" w:name="_Toc425509825"/>
      <w:r w:rsidRPr="008A207A">
        <w:rPr>
          <w:sz w:val="28"/>
        </w:rPr>
        <w:t>Admissions</w:t>
      </w:r>
      <w:bookmarkEnd w:id="16"/>
    </w:p>
    <w:p w:rsidR="00966536" w:rsidRPr="008A207A" w:rsidRDefault="00550037" w:rsidP="00DC7986">
      <w:pPr>
        <w:pStyle w:val="BodyTextIndent2"/>
        <w:ind w:left="0"/>
        <w:rPr>
          <w:rFonts w:ascii="Calibri" w:hAnsi="Calibri" w:cs="Arial"/>
          <w:b/>
          <w:bCs/>
          <w:sz w:val="22"/>
          <w:szCs w:val="22"/>
          <w:u w:val="single"/>
        </w:rPr>
      </w:pPr>
      <w:r w:rsidRPr="008A207A">
        <w:rPr>
          <w:rFonts w:ascii="Calibri" w:hAnsi="Calibri" w:cs="Arial"/>
          <w:sz w:val="22"/>
          <w:szCs w:val="22"/>
        </w:rPr>
        <w:t xml:space="preserve">Our inclusive approach is </w:t>
      </w:r>
      <w:r w:rsidRPr="007A1D55">
        <w:rPr>
          <w:rFonts w:ascii="Calibri" w:hAnsi="Calibri" w:cs="Arial"/>
          <w:sz w:val="22"/>
          <w:szCs w:val="22"/>
        </w:rPr>
        <w:t xml:space="preserve">reflected in our </w:t>
      </w:r>
      <w:r w:rsidR="008A207A" w:rsidRPr="007A1D55">
        <w:rPr>
          <w:rFonts w:ascii="Calibri" w:hAnsi="Calibri" w:cs="Arial"/>
          <w:sz w:val="22"/>
          <w:szCs w:val="22"/>
        </w:rPr>
        <w:t>Equal Opportunities and A</w:t>
      </w:r>
      <w:r w:rsidRPr="007A1D55">
        <w:rPr>
          <w:rFonts w:ascii="Calibri" w:hAnsi="Calibri" w:cs="Arial"/>
          <w:sz w:val="22"/>
          <w:szCs w:val="22"/>
        </w:rPr>
        <w:t xml:space="preserve">dmissions </w:t>
      </w:r>
      <w:r w:rsidR="008A207A" w:rsidRPr="008A207A">
        <w:rPr>
          <w:rFonts w:ascii="Calibri" w:hAnsi="Calibri" w:cs="Arial"/>
          <w:sz w:val="22"/>
          <w:szCs w:val="22"/>
        </w:rPr>
        <w:t>P</w:t>
      </w:r>
      <w:r w:rsidRPr="008A207A">
        <w:rPr>
          <w:rFonts w:ascii="Calibri" w:hAnsi="Calibri" w:cs="Arial"/>
          <w:sz w:val="22"/>
          <w:szCs w:val="22"/>
        </w:rPr>
        <w:t>olicy</w:t>
      </w:r>
      <w:r w:rsidR="00007C3D" w:rsidRPr="008A207A">
        <w:rPr>
          <w:rFonts w:ascii="Calibri" w:hAnsi="Calibri" w:cs="Arial"/>
          <w:sz w:val="22"/>
          <w:szCs w:val="22"/>
        </w:rPr>
        <w:t xml:space="preserve"> </w:t>
      </w:r>
      <w:r w:rsidR="00E4317C" w:rsidRPr="008A207A">
        <w:rPr>
          <w:rFonts w:ascii="Calibri" w:hAnsi="Calibri" w:cs="Arial"/>
          <w:sz w:val="22"/>
          <w:szCs w:val="22"/>
        </w:rPr>
        <w:t>available on the school website.</w:t>
      </w:r>
    </w:p>
    <w:p w:rsidR="00966536" w:rsidRPr="00063878" w:rsidRDefault="00966536" w:rsidP="00752AF2">
      <w:pPr>
        <w:pStyle w:val="Heading3"/>
      </w:pPr>
      <w:bookmarkStart w:id="17" w:name="_Toc425509826"/>
      <w:r w:rsidRPr="00063878">
        <w:t>Monitoring progress and Evaluating Success</w:t>
      </w:r>
      <w:bookmarkEnd w:id="17"/>
    </w:p>
    <w:p w:rsidR="00966536" w:rsidRPr="0020359B" w:rsidRDefault="00966536" w:rsidP="00966536">
      <w:pPr>
        <w:jc w:val="both"/>
        <w:rPr>
          <w:rFonts w:ascii="Calibri" w:hAnsi="Calibri" w:cs="Arial"/>
          <w:sz w:val="22"/>
          <w:szCs w:val="22"/>
        </w:rPr>
      </w:pPr>
      <w:r w:rsidRPr="0020359B">
        <w:rPr>
          <w:rFonts w:ascii="Calibri" w:hAnsi="Calibri" w:cs="Arial"/>
          <w:sz w:val="22"/>
          <w:szCs w:val="22"/>
        </w:rPr>
        <w:t xml:space="preserve">The SLT at </w:t>
      </w:r>
      <w:r w:rsidR="00C5565F">
        <w:rPr>
          <w:rFonts w:ascii="Calibri" w:hAnsi="Calibri" w:cs="Arial"/>
          <w:sz w:val="22"/>
          <w:szCs w:val="22"/>
        </w:rPr>
        <w:t xml:space="preserve">Halley House School </w:t>
      </w:r>
      <w:r w:rsidRPr="0020359B">
        <w:rPr>
          <w:rFonts w:ascii="Calibri" w:hAnsi="Calibri" w:cs="Arial"/>
          <w:sz w:val="22"/>
          <w:szCs w:val="22"/>
        </w:rPr>
        <w:t>will establish the extent to which standards have improved across groups of pupils with identified SEN</w:t>
      </w:r>
      <w:r w:rsidR="001713A2">
        <w:rPr>
          <w:rFonts w:ascii="Calibri" w:hAnsi="Calibri" w:cs="Arial"/>
          <w:sz w:val="22"/>
          <w:szCs w:val="22"/>
        </w:rPr>
        <w:t>D</w:t>
      </w:r>
      <w:r w:rsidRPr="0020359B">
        <w:rPr>
          <w:rFonts w:ascii="Calibri" w:hAnsi="Calibri" w:cs="Arial"/>
          <w:sz w:val="22"/>
          <w:szCs w:val="22"/>
        </w:rPr>
        <w:t xml:space="preserve"> by:</w:t>
      </w:r>
    </w:p>
    <w:p w:rsidR="00966536" w:rsidRPr="0020359B" w:rsidRDefault="00966536" w:rsidP="00966536">
      <w:pPr>
        <w:numPr>
          <w:ilvl w:val="0"/>
          <w:numId w:val="19"/>
        </w:numPr>
        <w:jc w:val="both"/>
        <w:rPr>
          <w:rFonts w:ascii="Calibri" w:hAnsi="Calibri" w:cs="Arial"/>
          <w:sz w:val="22"/>
          <w:szCs w:val="22"/>
        </w:rPr>
      </w:pPr>
      <w:r w:rsidRPr="0020359B">
        <w:rPr>
          <w:rFonts w:ascii="Calibri" w:hAnsi="Calibri" w:cs="Arial"/>
          <w:sz w:val="22"/>
          <w:szCs w:val="22"/>
        </w:rPr>
        <w:t xml:space="preserve">comparing baseline data with the data collected at the assessment point </w:t>
      </w:r>
    </w:p>
    <w:p w:rsidR="00966536" w:rsidRPr="0020359B" w:rsidRDefault="00966536" w:rsidP="00966536">
      <w:pPr>
        <w:numPr>
          <w:ilvl w:val="0"/>
          <w:numId w:val="19"/>
        </w:numPr>
        <w:jc w:val="both"/>
        <w:rPr>
          <w:rFonts w:ascii="Calibri" w:hAnsi="Calibri" w:cs="Arial"/>
          <w:sz w:val="22"/>
          <w:szCs w:val="22"/>
        </w:rPr>
      </w:pPr>
      <w:r w:rsidRPr="0020359B">
        <w:rPr>
          <w:rFonts w:ascii="Calibri" w:hAnsi="Calibri" w:cs="Arial"/>
          <w:sz w:val="22"/>
          <w:szCs w:val="22"/>
        </w:rPr>
        <w:t xml:space="preserve">reviewing pupils’ progress in relation to the targets set </w:t>
      </w:r>
    </w:p>
    <w:p w:rsidR="00966536" w:rsidRPr="0020359B" w:rsidRDefault="00966536" w:rsidP="00966536">
      <w:pPr>
        <w:numPr>
          <w:ilvl w:val="0"/>
          <w:numId w:val="19"/>
        </w:numPr>
        <w:jc w:val="both"/>
        <w:rPr>
          <w:rFonts w:ascii="Calibri" w:hAnsi="Calibri" w:cs="Arial"/>
          <w:sz w:val="22"/>
          <w:szCs w:val="22"/>
        </w:rPr>
      </w:pPr>
      <w:r w:rsidRPr="0020359B">
        <w:rPr>
          <w:rFonts w:ascii="Calibri" w:hAnsi="Calibri" w:cs="Arial"/>
          <w:sz w:val="22"/>
          <w:szCs w:val="22"/>
        </w:rPr>
        <w:t>taking account of other factors that may have affected progress</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analysing the </w:t>
      </w:r>
      <w:r w:rsidR="007D1D1A" w:rsidRPr="0020359B">
        <w:rPr>
          <w:rFonts w:ascii="Calibri" w:hAnsi="Calibri" w:cs="Arial"/>
          <w:sz w:val="22"/>
          <w:szCs w:val="22"/>
        </w:rPr>
        <w:t>effectiveness of educational professionals and parents working in partnership</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noticing </w:t>
      </w:r>
      <w:r w:rsidR="007D1D1A" w:rsidRPr="0020359B">
        <w:rPr>
          <w:rFonts w:ascii="Calibri" w:hAnsi="Calibri" w:cs="Arial"/>
          <w:sz w:val="22"/>
          <w:szCs w:val="22"/>
        </w:rPr>
        <w:t>a reduction in the to</w:t>
      </w:r>
      <w:r w:rsidR="00B479E8">
        <w:rPr>
          <w:rFonts w:ascii="Calibri" w:hAnsi="Calibri" w:cs="Arial"/>
          <w:sz w:val="22"/>
          <w:szCs w:val="22"/>
        </w:rPr>
        <w:t xml:space="preserve">tal number of pupils requiring </w:t>
      </w:r>
      <w:r w:rsidR="007D1D1A" w:rsidRPr="0020359B">
        <w:rPr>
          <w:rFonts w:ascii="Calibri" w:hAnsi="Calibri" w:cs="Arial"/>
          <w:sz w:val="22"/>
          <w:szCs w:val="22"/>
        </w:rPr>
        <w:t>SEN</w:t>
      </w:r>
      <w:r w:rsidR="001713A2">
        <w:rPr>
          <w:rFonts w:ascii="Calibri" w:hAnsi="Calibri" w:cs="Arial"/>
          <w:sz w:val="22"/>
          <w:szCs w:val="22"/>
        </w:rPr>
        <w:t>D</w:t>
      </w:r>
      <w:r w:rsidR="007D1D1A" w:rsidRPr="0020359B">
        <w:rPr>
          <w:rFonts w:ascii="Calibri" w:hAnsi="Calibri" w:cs="Arial"/>
          <w:sz w:val="22"/>
          <w:szCs w:val="22"/>
        </w:rPr>
        <w:t xml:space="preserve"> provision</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noting </w:t>
      </w:r>
      <w:r w:rsidR="007D1D1A" w:rsidRPr="0020359B">
        <w:rPr>
          <w:rFonts w:ascii="Calibri" w:hAnsi="Calibri" w:cs="Arial"/>
          <w:sz w:val="22"/>
          <w:szCs w:val="22"/>
        </w:rPr>
        <w:t>how well pupils with SEN</w:t>
      </w:r>
      <w:r w:rsidR="001713A2">
        <w:rPr>
          <w:rFonts w:ascii="Calibri" w:hAnsi="Calibri" w:cs="Arial"/>
          <w:sz w:val="22"/>
          <w:szCs w:val="22"/>
        </w:rPr>
        <w:t>D</w:t>
      </w:r>
      <w:r w:rsidR="007D1D1A" w:rsidRPr="0020359B">
        <w:rPr>
          <w:rFonts w:ascii="Calibri" w:hAnsi="Calibri" w:cs="Arial"/>
          <w:sz w:val="22"/>
          <w:szCs w:val="22"/>
        </w:rPr>
        <w:t xml:space="preserve"> have access to the whole curriculum of the school</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observing an </w:t>
      </w:r>
      <w:r w:rsidR="007D1D1A" w:rsidRPr="0020359B">
        <w:rPr>
          <w:rFonts w:ascii="Calibri" w:hAnsi="Calibri" w:cs="Arial"/>
          <w:sz w:val="22"/>
          <w:szCs w:val="22"/>
        </w:rPr>
        <w:t xml:space="preserve">increase in independence of individual </w:t>
      </w:r>
      <w:r w:rsidR="008C2716" w:rsidRPr="0020359B">
        <w:rPr>
          <w:rFonts w:ascii="Calibri" w:hAnsi="Calibri" w:cs="Arial"/>
          <w:sz w:val="22"/>
          <w:szCs w:val="22"/>
        </w:rPr>
        <w:t>pupils</w:t>
      </w:r>
      <w:r w:rsidR="007D1D1A" w:rsidRPr="0020359B">
        <w:rPr>
          <w:rFonts w:ascii="Calibri" w:hAnsi="Calibri" w:cs="Arial"/>
          <w:sz w:val="22"/>
          <w:szCs w:val="22"/>
        </w:rPr>
        <w:t xml:space="preserve"> with SEN</w:t>
      </w:r>
      <w:r w:rsidR="001713A2">
        <w:rPr>
          <w:rFonts w:ascii="Calibri" w:hAnsi="Calibri" w:cs="Arial"/>
          <w:sz w:val="22"/>
          <w:szCs w:val="22"/>
        </w:rPr>
        <w:t>D</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ensuring</w:t>
      </w:r>
      <w:r w:rsidR="007D1D1A" w:rsidRPr="0020359B">
        <w:rPr>
          <w:rFonts w:ascii="Calibri" w:hAnsi="Calibri" w:cs="Arial"/>
          <w:sz w:val="22"/>
          <w:szCs w:val="22"/>
        </w:rPr>
        <w:t xml:space="preserve"> provision for each pupil is planned for, reviewed and evaluated regularly</w:t>
      </w:r>
    </w:p>
    <w:p w:rsidR="007D1D1A" w:rsidRPr="0020359B" w:rsidRDefault="00966536" w:rsidP="007D1D1A">
      <w:pPr>
        <w:numPr>
          <w:ilvl w:val="0"/>
          <w:numId w:val="19"/>
        </w:numPr>
        <w:jc w:val="both"/>
        <w:rPr>
          <w:rFonts w:ascii="Calibri" w:hAnsi="Calibri" w:cs="Arial"/>
          <w:sz w:val="22"/>
          <w:szCs w:val="22"/>
        </w:rPr>
      </w:pPr>
      <w:r w:rsidRPr="0020359B">
        <w:rPr>
          <w:rFonts w:ascii="Calibri" w:hAnsi="Calibri" w:cs="Arial"/>
          <w:sz w:val="22"/>
          <w:szCs w:val="22"/>
        </w:rPr>
        <w:t xml:space="preserve">ensuring </w:t>
      </w:r>
      <w:r w:rsidR="007D1D1A" w:rsidRPr="0020359B">
        <w:rPr>
          <w:rFonts w:ascii="Calibri" w:hAnsi="Calibri" w:cs="Arial"/>
          <w:sz w:val="22"/>
          <w:szCs w:val="22"/>
        </w:rPr>
        <w:t xml:space="preserve">the </w:t>
      </w:r>
      <w:r w:rsidRPr="0020359B">
        <w:rPr>
          <w:rFonts w:ascii="Calibri" w:hAnsi="Calibri" w:cs="Arial"/>
          <w:sz w:val="22"/>
          <w:szCs w:val="22"/>
        </w:rPr>
        <w:t xml:space="preserve">most effective </w:t>
      </w:r>
      <w:r w:rsidR="007D1D1A" w:rsidRPr="0020359B">
        <w:rPr>
          <w:rFonts w:ascii="Calibri" w:hAnsi="Calibri" w:cs="Arial"/>
          <w:sz w:val="22"/>
          <w:szCs w:val="22"/>
        </w:rPr>
        <w:t>deployment of resources is designed to ensure the needs of all pupils are met</w:t>
      </w:r>
    </w:p>
    <w:p w:rsidR="00B479E8" w:rsidRDefault="00B479E8" w:rsidP="00B479E8">
      <w:pPr>
        <w:pStyle w:val="Heading1"/>
        <w:jc w:val="both"/>
      </w:pPr>
      <w:bookmarkStart w:id="18" w:name="_Toc456690673"/>
      <w:bookmarkStart w:id="19" w:name="_Toc425509827"/>
    </w:p>
    <w:p w:rsidR="00B479E8" w:rsidRPr="00063878" w:rsidRDefault="00B479E8" w:rsidP="00B479E8">
      <w:pPr>
        <w:pStyle w:val="Heading1"/>
        <w:jc w:val="both"/>
      </w:pPr>
      <w:r w:rsidRPr="00063878">
        <w:t>Accessibility including the Physical Environment</w:t>
      </w:r>
      <w:bookmarkEnd w:id="18"/>
    </w:p>
    <w:p w:rsidR="00C5565F" w:rsidRPr="0020359B" w:rsidRDefault="00C5565F" w:rsidP="00C5565F">
      <w:pPr>
        <w:rPr>
          <w:rFonts w:ascii="Calibri" w:hAnsi="Calibri"/>
          <w:sz w:val="22"/>
          <w:szCs w:val="22"/>
        </w:rPr>
      </w:pPr>
      <w:r>
        <w:rPr>
          <w:rFonts w:ascii="Calibri" w:hAnsi="Calibri"/>
          <w:sz w:val="22"/>
          <w:szCs w:val="22"/>
        </w:rPr>
        <w:t>At Halley House School</w:t>
      </w:r>
      <w:r w:rsidR="00B479E8" w:rsidRPr="00B479E8">
        <w:rPr>
          <w:rFonts w:ascii="Calibri" w:hAnsi="Calibri"/>
          <w:sz w:val="22"/>
          <w:szCs w:val="22"/>
        </w:rPr>
        <w:t>, high quality teaching using differentiation for individual pupils, is the first step in responding to pupils who have or may have SEN</w:t>
      </w:r>
      <w:r w:rsidR="001713A2">
        <w:rPr>
          <w:rFonts w:ascii="Calibri" w:hAnsi="Calibri"/>
          <w:sz w:val="22"/>
          <w:szCs w:val="22"/>
        </w:rPr>
        <w:t>D</w:t>
      </w:r>
      <w:r w:rsidR="00B479E8" w:rsidRPr="00B479E8">
        <w:rPr>
          <w:rFonts w:ascii="Calibri" w:hAnsi="Calibri"/>
          <w:sz w:val="22"/>
          <w:szCs w:val="22"/>
        </w:rPr>
        <w:t>.</w:t>
      </w:r>
      <w:r w:rsidR="00B479E8" w:rsidRPr="00B479E8">
        <w:rPr>
          <w:rFonts w:ascii="Calibri" w:hAnsi="Calibri" w:cs="Arial"/>
          <w:sz w:val="22"/>
          <w:szCs w:val="22"/>
        </w:rPr>
        <w:t xml:space="preserve"> Details of differentiation are provided in schemes of work, termly and weekly planning. Planning is monitored </w:t>
      </w:r>
      <w:r w:rsidRPr="0020359B">
        <w:rPr>
          <w:rFonts w:ascii="Calibri" w:hAnsi="Calibri" w:cs="Arial"/>
          <w:sz w:val="22"/>
          <w:szCs w:val="22"/>
        </w:rPr>
        <w:t xml:space="preserve">Planning is monitored </w:t>
      </w:r>
      <w:r>
        <w:rPr>
          <w:rFonts w:ascii="Calibri" w:hAnsi="Calibri" w:cs="Arial"/>
          <w:sz w:val="22"/>
          <w:szCs w:val="22"/>
        </w:rPr>
        <w:t xml:space="preserve">by Year Group Managers on a weekly basis, and feedback is provided during Year Group Manager </w:t>
      </w:r>
      <w:proofErr w:type="gramStart"/>
      <w:r>
        <w:rPr>
          <w:rFonts w:ascii="Calibri" w:hAnsi="Calibri" w:cs="Arial"/>
          <w:sz w:val="22"/>
          <w:szCs w:val="22"/>
        </w:rPr>
        <w:t>meetings</w:t>
      </w:r>
      <w:proofErr w:type="gramEnd"/>
      <w:r>
        <w:rPr>
          <w:rFonts w:ascii="Calibri" w:hAnsi="Calibri" w:cs="Arial"/>
          <w:sz w:val="22"/>
          <w:szCs w:val="22"/>
        </w:rPr>
        <w:t>, which are held fortnightly.</w:t>
      </w:r>
    </w:p>
    <w:p w:rsidR="00C5565F" w:rsidRPr="0020359B" w:rsidRDefault="00C5565F" w:rsidP="00C5565F">
      <w:pPr>
        <w:jc w:val="both"/>
        <w:rPr>
          <w:rFonts w:ascii="Calibri" w:hAnsi="Calibri" w:cs="Arial"/>
          <w:sz w:val="22"/>
          <w:szCs w:val="22"/>
        </w:rPr>
      </w:pPr>
      <w:r w:rsidRPr="0020359B">
        <w:rPr>
          <w:rFonts w:ascii="Calibri" w:hAnsi="Calibri" w:cs="Arial"/>
          <w:sz w:val="22"/>
          <w:szCs w:val="22"/>
        </w:rPr>
        <w:t>Individual teachers respond to children’s needs by creating an Individual Education Plan to record individual needs. Teachers use these to inform teaching by:</w:t>
      </w:r>
    </w:p>
    <w:p w:rsidR="00B479E8" w:rsidRPr="00B479E8" w:rsidRDefault="00C5565F" w:rsidP="00C5565F">
      <w:pPr>
        <w:jc w:val="both"/>
        <w:rPr>
          <w:rFonts w:ascii="Calibri" w:hAnsi="Calibri" w:cs="Arial"/>
          <w:sz w:val="22"/>
          <w:szCs w:val="22"/>
        </w:rPr>
      </w:pPr>
      <w:r w:rsidRPr="00B479E8">
        <w:rPr>
          <w:rFonts w:ascii="Calibri" w:hAnsi="Calibri" w:cs="Arial"/>
          <w:sz w:val="22"/>
          <w:szCs w:val="22"/>
        </w:rPr>
        <w:t xml:space="preserve">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providing appropriate support for children who need help with communication, language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and literacy e.g. through grouping and use of appropriate learning materials</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planning suitable experiences to develop children’s understanding through the use of all available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senses </w:t>
      </w:r>
    </w:p>
    <w:p w:rsidR="00B479E8" w:rsidRPr="00B479E8" w:rsidRDefault="00B479E8" w:rsidP="00B479E8">
      <w:pPr>
        <w:jc w:val="both"/>
        <w:rPr>
          <w:rFonts w:ascii="Calibri" w:hAnsi="Calibri" w:cs="Arial"/>
          <w:sz w:val="22"/>
          <w:szCs w:val="22"/>
        </w:rPr>
      </w:pPr>
      <w:r w:rsidRPr="00B479E8">
        <w:rPr>
          <w:rFonts w:ascii="Calibri" w:hAnsi="Calibri" w:cs="Arial"/>
          <w:sz w:val="22"/>
          <w:szCs w:val="22"/>
        </w:rPr>
        <w:t xml:space="preserve">• planning for children’s full participation in learning, and in physical and practical activities </w:t>
      </w:r>
    </w:p>
    <w:p w:rsidR="00B479E8" w:rsidRPr="00B479E8" w:rsidRDefault="00B479E8" w:rsidP="00B479E8">
      <w:pPr>
        <w:ind w:left="142" w:hanging="142"/>
        <w:jc w:val="both"/>
        <w:rPr>
          <w:rFonts w:ascii="Calibri" w:hAnsi="Calibri" w:cs="Arial"/>
          <w:sz w:val="22"/>
          <w:szCs w:val="22"/>
        </w:rPr>
      </w:pPr>
      <w:r w:rsidRPr="00B479E8">
        <w:rPr>
          <w:rFonts w:ascii="Calibri" w:hAnsi="Calibri" w:cs="Arial"/>
          <w:sz w:val="22"/>
          <w:szCs w:val="22"/>
        </w:rPr>
        <w:t>• helping children to manage and own their behaviour and to take part in learning effectively and safely</w:t>
      </w:r>
    </w:p>
    <w:p w:rsidR="00B479E8" w:rsidRPr="00B479E8" w:rsidRDefault="00B479E8" w:rsidP="00B479E8">
      <w:pPr>
        <w:ind w:left="142" w:hanging="142"/>
        <w:jc w:val="both"/>
        <w:rPr>
          <w:rFonts w:ascii="Calibri" w:hAnsi="Calibri" w:cs="Arial"/>
          <w:sz w:val="22"/>
          <w:szCs w:val="22"/>
        </w:rPr>
      </w:pPr>
      <w:r w:rsidRPr="00B479E8">
        <w:rPr>
          <w:rFonts w:ascii="Calibri" w:hAnsi="Calibri" w:cs="Arial"/>
          <w:sz w:val="22"/>
          <w:szCs w:val="22"/>
        </w:rPr>
        <w:t>• helping individuals to manage their emotions, particularly trauma or stress and to take an active part in their learning</w:t>
      </w:r>
    </w:p>
    <w:p w:rsidR="00B479E8" w:rsidRPr="00B479E8" w:rsidRDefault="00B479E8" w:rsidP="00B479E8">
      <w:pPr>
        <w:jc w:val="both"/>
        <w:rPr>
          <w:rFonts w:ascii="Calibri" w:hAnsi="Calibri"/>
          <w:sz w:val="22"/>
          <w:szCs w:val="22"/>
        </w:rPr>
      </w:pPr>
      <w:r w:rsidRPr="00B479E8">
        <w:rPr>
          <w:rFonts w:ascii="Calibri" w:hAnsi="Calibri"/>
          <w:sz w:val="22"/>
          <w:szCs w:val="22"/>
        </w:rPr>
        <w:t>• using different learning materials or specialist equipment</w:t>
      </w:r>
    </w:p>
    <w:p w:rsidR="00B479E8" w:rsidRPr="00B479E8" w:rsidRDefault="00B479E8" w:rsidP="00B479E8">
      <w:pPr>
        <w:jc w:val="both"/>
        <w:rPr>
          <w:rFonts w:ascii="Calibri" w:hAnsi="Calibri"/>
          <w:sz w:val="22"/>
          <w:szCs w:val="22"/>
        </w:rPr>
      </w:pPr>
      <w:r w:rsidRPr="00B479E8">
        <w:rPr>
          <w:rFonts w:ascii="Calibri" w:hAnsi="Calibri"/>
          <w:sz w:val="22"/>
          <w:szCs w:val="22"/>
        </w:rPr>
        <w:t xml:space="preserve">• </w:t>
      </w:r>
      <w:proofErr w:type="gramStart"/>
      <w:r w:rsidRPr="00B479E8">
        <w:rPr>
          <w:rFonts w:ascii="Calibri" w:hAnsi="Calibri"/>
          <w:sz w:val="22"/>
          <w:szCs w:val="22"/>
        </w:rPr>
        <w:t>deployment</w:t>
      </w:r>
      <w:proofErr w:type="gramEnd"/>
      <w:r w:rsidRPr="00B479E8">
        <w:rPr>
          <w:rFonts w:ascii="Calibri" w:hAnsi="Calibri"/>
          <w:sz w:val="22"/>
          <w:szCs w:val="22"/>
        </w:rPr>
        <w:t xml:space="preserve"> of L.S.A</w:t>
      </w:r>
      <w:r w:rsidR="001713A2">
        <w:rPr>
          <w:rFonts w:ascii="Calibri" w:hAnsi="Calibri"/>
          <w:sz w:val="22"/>
          <w:szCs w:val="22"/>
        </w:rPr>
        <w:t>s</w:t>
      </w:r>
      <w:r w:rsidRPr="00B479E8">
        <w:rPr>
          <w:rFonts w:ascii="Calibri" w:hAnsi="Calibri"/>
          <w:sz w:val="22"/>
          <w:szCs w:val="22"/>
        </w:rPr>
        <w:t xml:space="preserve"> to work with individuals or small groups of children when appropriate </w:t>
      </w:r>
    </w:p>
    <w:p w:rsidR="00B479E8" w:rsidRPr="00B479E8" w:rsidRDefault="00B479E8" w:rsidP="00B479E8">
      <w:pPr>
        <w:numPr>
          <w:ilvl w:val="0"/>
          <w:numId w:val="21"/>
        </w:numPr>
        <w:ind w:left="142" w:hanging="142"/>
        <w:jc w:val="both"/>
        <w:rPr>
          <w:rFonts w:ascii="Calibri" w:hAnsi="Calibri"/>
          <w:sz w:val="22"/>
          <w:szCs w:val="22"/>
        </w:rPr>
      </w:pPr>
      <w:r w:rsidRPr="00B479E8">
        <w:rPr>
          <w:rFonts w:ascii="Calibri" w:hAnsi="Calibri"/>
          <w:sz w:val="22"/>
          <w:szCs w:val="22"/>
        </w:rPr>
        <w:t xml:space="preserve">requesting support from the </w:t>
      </w:r>
      <w:proofErr w:type="spellStart"/>
      <w:r w:rsidRPr="00B479E8">
        <w:rPr>
          <w:rFonts w:ascii="Calibri" w:hAnsi="Calibri"/>
          <w:sz w:val="22"/>
          <w:szCs w:val="22"/>
        </w:rPr>
        <w:t>SENCo</w:t>
      </w:r>
      <w:proofErr w:type="spellEnd"/>
      <w:r w:rsidRPr="00B479E8">
        <w:rPr>
          <w:rFonts w:ascii="Calibri" w:hAnsi="Calibri"/>
          <w:sz w:val="22"/>
          <w:szCs w:val="22"/>
        </w:rPr>
        <w:t xml:space="preserve"> both in and outside the classroom </w:t>
      </w:r>
    </w:p>
    <w:p w:rsidR="00B479E8" w:rsidRPr="00B479E8" w:rsidRDefault="00B479E8" w:rsidP="00B479E8">
      <w:pPr>
        <w:numPr>
          <w:ilvl w:val="0"/>
          <w:numId w:val="21"/>
        </w:numPr>
        <w:ind w:left="142" w:hanging="142"/>
        <w:jc w:val="both"/>
        <w:rPr>
          <w:rFonts w:ascii="Calibri" w:hAnsi="Calibri"/>
          <w:sz w:val="22"/>
          <w:szCs w:val="22"/>
        </w:rPr>
      </w:pPr>
      <w:r w:rsidRPr="00B479E8">
        <w:rPr>
          <w:rFonts w:ascii="Calibri" w:hAnsi="Calibri"/>
          <w:sz w:val="22"/>
          <w:szCs w:val="22"/>
        </w:rPr>
        <w:t>using specific intervention materials (see appendix)</w:t>
      </w:r>
    </w:p>
    <w:p w:rsidR="001713A2" w:rsidRDefault="001713A2" w:rsidP="00B479E8">
      <w:pPr>
        <w:pStyle w:val="Heading1"/>
        <w:jc w:val="both"/>
        <w:rPr>
          <w:rStyle w:val="Heading3Char"/>
          <w:b/>
          <w:bCs/>
          <w:sz w:val="28"/>
          <w:szCs w:val="24"/>
        </w:rPr>
      </w:pPr>
      <w:bookmarkStart w:id="20" w:name="_Toc456690674"/>
    </w:p>
    <w:p w:rsidR="00B479E8" w:rsidRDefault="00B479E8" w:rsidP="00B479E8">
      <w:pPr>
        <w:pStyle w:val="Heading1"/>
        <w:jc w:val="both"/>
        <w:rPr>
          <w:b w:val="0"/>
        </w:rPr>
      </w:pPr>
      <w:r w:rsidRPr="00CA306B">
        <w:rPr>
          <w:rStyle w:val="Heading3Char"/>
          <w:b/>
          <w:bCs/>
          <w:sz w:val="28"/>
          <w:szCs w:val="24"/>
        </w:rPr>
        <w:t>Physical Environment</w:t>
      </w:r>
      <w:bookmarkEnd w:id="20"/>
      <w:r w:rsidRPr="00F40C61">
        <w:rPr>
          <w:b w:val="0"/>
        </w:rPr>
        <w:t xml:space="preserve"> </w:t>
      </w:r>
    </w:p>
    <w:p w:rsidR="00C30EEC" w:rsidRPr="0020359B" w:rsidRDefault="00C30EEC" w:rsidP="00C30EEC">
      <w:pPr>
        <w:jc w:val="both"/>
        <w:rPr>
          <w:rFonts w:ascii="Calibri" w:hAnsi="Calibri" w:cs="Arial"/>
          <w:sz w:val="22"/>
          <w:szCs w:val="22"/>
        </w:rPr>
      </w:pPr>
      <w:bookmarkStart w:id="21" w:name="_Toc456690675"/>
      <w:r>
        <w:rPr>
          <w:rFonts w:ascii="Calibri" w:hAnsi="Calibri" w:cs="Arial"/>
          <w:sz w:val="22"/>
          <w:szCs w:val="22"/>
        </w:rPr>
        <w:t>Halley House</w:t>
      </w:r>
      <w:r w:rsidRPr="00B457A3">
        <w:rPr>
          <w:rFonts w:ascii="Calibri" w:hAnsi="Calibri" w:cs="Arial"/>
          <w:sz w:val="22"/>
          <w:szCs w:val="22"/>
        </w:rPr>
        <w:t xml:space="preserve"> School has</w:t>
      </w:r>
      <w:r w:rsidRPr="0020359B">
        <w:rPr>
          <w:rFonts w:ascii="Calibri" w:hAnsi="Calibri" w:cs="Arial"/>
          <w:sz w:val="22"/>
          <w:szCs w:val="22"/>
        </w:rPr>
        <w:t xml:space="preserve"> a commitment to providing specialist equipment should it be needed. If it is clear that particular resource pose a threat to a pupil, these are removed. Currently, there is </w:t>
      </w:r>
      <w:r>
        <w:rPr>
          <w:rFonts w:ascii="Calibri" w:hAnsi="Calibri" w:cs="Arial"/>
          <w:sz w:val="22"/>
          <w:szCs w:val="22"/>
        </w:rPr>
        <w:t>a di</w:t>
      </w:r>
      <w:r w:rsidRPr="0020359B">
        <w:rPr>
          <w:rFonts w:ascii="Calibri" w:hAnsi="Calibri" w:cs="Arial"/>
          <w:sz w:val="22"/>
          <w:szCs w:val="22"/>
        </w:rPr>
        <w:t>sabled toilet and</w:t>
      </w:r>
      <w:r>
        <w:rPr>
          <w:rFonts w:ascii="Calibri" w:hAnsi="Calibri" w:cs="Arial"/>
          <w:sz w:val="22"/>
          <w:szCs w:val="22"/>
        </w:rPr>
        <w:t xml:space="preserve"> direct</w:t>
      </w:r>
      <w:r w:rsidRPr="0020359B">
        <w:rPr>
          <w:rFonts w:ascii="Calibri" w:hAnsi="Calibri" w:cs="Arial"/>
          <w:sz w:val="22"/>
          <w:szCs w:val="22"/>
        </w:rPr>
        <w:t xml:space="preserve"> access to it </w:t>
      </w:r>
      <w:r>
        <w:rPr>
          <w:rFonts w:ascii="Calibri" w:hAnsi="Calibri" w:cs="Arial"/>
          <w:sz w:val="22"/>
          <w:szCs w:val="22"/>
        </w:rPr>
        <w:t>from the Reception classrooms on the third floor</w:t>
      </w:r>
      <w:r w:rsidRPr="0020359B">
        <w:rPr>
          <w:rFonts w:ascii="Calibri" w:hAnsi="Calibri" w:cs="Arial"/>
          <w:sz w:val="22"/>
          <w:szCs w:val="22"/>
        </w:rPr>
        <w:t xml:space="preserve">. There is also disabled access to the </w:t>
      </w:r>
      <w:r>
        <w:rPr>
          <w:rFonts w:ascii="Calibri" w:hAnsi="Calibri" w:cs="Arial"/>
          <w:sz w:val="22"/>
          <w:szCs w:val="22"/>
        </w:rPr>
        <w:t>third floor via a lift</w:t>
      </w:r>
      <w:r w:rsidRPr="0020359B">
        <w:rPr>
          <w:rFonts w:ascii="Calibri" w:hAnsi="Calibri" w:cs="Arial"/>
          <w:sz w:val="22"/>
          <w:szCs w:val="22"/>
        </w:rPr>
        <w:t xml:space="preserve">. </w:t>
      </w:r>
      <w:r>
        <w:rPr>
          <w:rFonts w:ascii="Calibri" w:hAnsi="Calibri" w:cs="Arial"/>
          <w:sz w:val="22"/>
          <w:szCs w:val="22"/>
        </w:rPr>
        <w:t>Halley House School has a linked school nurse (see above).</w:t>
      </w:r>
    </w:p>
    <w:p w:rsidR="00B479E8" w:rsidRDefault="00B479E8" w:rsidP="00B479E8">
      <w:pPr>
        <w:pStyle w:val="Heading1"/>
        <w:jc w:val="both"/>
      </w:pPr>
    </w:p>
    <w:p w:rsidR="00B479E8" w:rsidRPr="007A1D55" w:rsidRDefault="00B479E8" w:rsidP="00B479E8">
      <w:pPr>
        <w:pStyle w:val="Heading1"/>
        <w:jc w:val="both"/>
      </w:pPr>
      <w:r w:rsidRPr="00063878">
        <w:t xml:space="preserve">Procedures for Resolving </w:t>
      </w:r>
      <w:r w:rsidRPr="007A1D55">
        <w:t>Complaints about SEN</w:t>
      </w:r>
      <w:r w:rsidR="001713A2" w:rsidRPr="007A1D55">
        <w:t>D</w:t>
      </w:r>
      <w:r w:rsidRPr="007A1D55">
        <w:t xml:space="preserve"> Provision</w:t>
      </w:r>
      <w:bookmarkEnd w:id="21"/>
    </w:p>
    <w:p w:rsidR="00B479E8" w:rsidRPr="007A1D55" w:rsidRDefault="00B479E8" w:rsidP="00B479E8">
      <w:pPr>
        <w:jc w:val="both"/>
        <w:rPr>
          <w:rFonts w:ascii="Calibri" w:hAnsi="Calibri" w:cs="Arial"/>
          <w:sz w:val="22"/>
          <w:szCs w:val="22"/>
        </w:rPr>
      </w:pPr>
      <w:r w:rsidRPr="007A1D55">
        <w:rPr>
          <w:rFonts w:ascii="Calibri" w:hAnsi="Calibri" w:cs="Arial"/>
          <w:sz w:val="22"/>
          <w:szCs w:val="22"/>
        </w:rPr>
        <w:t>This follows the school complaints procedure, as published on the school’s website.</w:t>
      </w:r>
    </w:p>
    <w:bookmarkEnd w:id="19"/>
    <w:p w:rsidR="00CC4265" w:rsidRPr="00063878" w:rsidRDefault="00CC4265">
      <w:pPr>
        <w:pStyle w:val="BodyTextIndent2"/>
        <w:ind w:left="0"/>
        <w:rPr>
          <w:rFonts w:ascii="Calibri" w:hAnsi="Calibri" w:cs="Arial"/>
        </w:rPr>
      </w:pPr>
    </w:p>
    <w:p w:rsidR="00B479E8" w:rsidRPr="001766D4" w:rsidRDefault="00B479E8" w:rsidP="00B479E8">
      <w:pPr>
        <w:pStyle w:val="Heading1"/>
        <w:jc w:val="both"/>
      </w:pPr>
      <w:bookmarkStart w:id="22" w:name="_Toc456690676"/>
      <w:r w:rsidRPr="001766D4">
        <w:t>Bullying</w:t>
      </w:r>
      <w:bookmarkEnd w:id="22"/>
    </w:p>
    <w:p w:rsidR="0099478C" w:rsidRPr="00063878" w:rsidRDefault="0099478C" w:rsidP="0099478C">
      <w:pPr>
        <w:pStyle w:val="NoSpacing"/>
        <w:rPr>
          <w:rFonts w:ascii="Calibri" w:hAnsi="Calibri"/>
        </w:rPr>
      </w:pPr>
      <w:r w:rsidRPr="00B457A3">
        <w:rPr>
          <w:rFonts w:ascii="Calibri" w:hAnsi="Calibri" w:cs="Arial"/>
          <w:sz w:val="22"/>
          <w:szCs w:val="22"/>
        </w:rPr>
        <w:t xml:space="preserve">At </w:t>
      </w:r>
      <w:r>
        <w:rPr>
          <w:rFonts w:ascii="Calibri" w:hAnsi="Calibri" w:cs="Arial"/>
          <w:sz w:val="22"/>
          <w:szCs w:val="22"/>
        </w:rPr>
        <w:t>Halley House</w:t>
      </w:r>
      <w:r w:rsidRPr="00B457A3">
        <w:rPr>
          <w:rFonts w:ascii="Calibri" w:hAnsi="Calibri" w:cs="Arial"/>
          <w:sz w:val="22"/>
          <w:szCs w:val="22"/>
        </w:rPr>
        <w:t xml:space="preserve"> School, steps are</w:t>
      </w:r>
      <w:r w:rsidRPr="0020359B">
        <w:rPr>
          <w:rFonts w:ascii="Calibri" w:hAnsi="Calibri" w:cs="Arial"/>
          <w:sz w:val="22"/>
          <w:szCs w:val="22"/>
        </w:rPr>
        <w:t xml:space="preserve"> taken to ensure and mitigate the risk of bullying of vulnerable learners. </w:t>
      </w:r>
      <w:r>
        <w:rPr>
          <w:rFonts w:ascii="Calibri" w:hAnsi="Calibri" w:cs="Arial"/>
          <w:sz w:val="22"/>
          <w:szCs w:val="22"/>
        </w:rPr>
        <w:t>Halley House School welcomes all children regardless of background, and this is clearly stated in all school publications including (but not limited to) the school’s admissions policy, anti-bullying policy, prospectus, in newsletters and on the school’s website.</w:t>
      </w:r>
    </w:p>
    <w:p w:rsidR="00B479E8" w:rsidRPr="00063878" w:rsidRDefault="00B479E8" w:rsidP="00B479E8">
      <w:pPr>
        <w:jc w:val="both"/>
        <w:rPr>
          <w:rFonts w:ascii="Calibri" w:hAnsi="Calibri"/>
        </w:rPr>
      </w:pPr>
    </w:p>
    <w:p w:rsidR="00B479E8" w:rsidRPr="00752AF2" w:rsidRDefault="00B479E8" w:rsidP="00B479E8">
      <w:pPr>
        <w:pStyle w:val="Heading1"/>
        <w:jc w:val="both"/>
      </w:pPr>
      <w:bookmarkStart w:id="23" w:name="_Toc456690677"/>
      <w:r w:rsidRPr="00752AF2">
        <w:t>Criteria for Exiting the S</w:t>
      </w:r>
      <w:r>
        <w:t>EN</w:t>
      </w:r>
      <w:r w:rsidR="001713A2">
        <w:t>D</w:t>
      </w:r>
      <w:r w:rsidRPr="00752AF2">
        <w:t xml:space="preserve"> Register/Record</w:t>
      </w:r>
      <w:bookmarkEnd w:id="23"/>
      <w:r w:rsidRPr="00752AF2">
        <w:t xml:space="preserve"> </w:t>
      </w:r>
    </w:p>
    <w:p w:rsidR="0099478C" w:rsidRPr="00221267" w:rsidRDefault="0099478C" w:rsidP="0099478C">
      <w:pPr>
        <w:pStyle w:val="NoSpacing"/>
        <w:rPr>
          <w:rFonts w:ascii="Calibri" w:hAnsi="Calibri" w:cs="Arial"/>
          <w:sz w:val="22"/>
          <w:szCs w:val="22"/>
        </w:rPr>
      </w:pPr>
      <w:r w:rsidRPr="00221267">
        <w:rPr>
          <w:rFonts w:ascii="Calibri" w:hAnsi="Calibri" w:cs="Arial"/>
          <w:sz w:val="22"/>
          <w:szCs w:val="22"/>
        </w:rPr>
        <w:t>Individual pupil progress is reviewed regularly and any identified changes in the level of support required are discussed and shared with stakeholders (including parents). Any amendments to existing practice are implemented and recorded, and monitored on an on-going basis.</w:t>
      </w:r>
    </w:p>
    <w:p w:rsidR="00CB1628" w:rsidRPr="00063878" w:rsidRDefault="00CB1628" w:rsidP="00B479E8">
      <w:pPr>
        <w:rPr>
          <w:rFonts w:ascii="Calibri" w:hAnsi="Calibri"/>
        </w:rPr>
      </w:pPr>
      <w:bookmarkStart w:id="24" w:name="_GoBack"/>
      <w:bookmarkEnd w:id="24"/>
    </w:p>
    <w:p w:rsidR="00B479E8" w:rsidRPr="007A1D55" w:rsidRDefault="00B479E8" w:rsidP="00B479E8">
      <w:pPr>
        <w:pStyle w:val="Heading1"/>
        <w:jc w:val="both"/>
      </w:pPr>
      <w:bookmarkStart w:id="25" w:name="_Toc456690678"/>
      <w:r w:rsidRPr="007A1D55">
        <w:t>Appendix</w:t>
      </w:r>
      <w:bookmarkEnd w:id="25"/>
      <w:r w:rsidRPr="007A1D55">
        <w:t xml:space="preserve"> 1</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b/>
          <w:sz w:val="22"/>
          <w:szCs w:val="22"/>
        </w:rPr>
        <w:t>A)</w:t>
      </w:r>
      <w:r w:rsidRPr="00B479E8">
        <w:rPr>
          <w:rFonts w:asciiTheme="minorHAnsi" w:hAnsiTheme="minorHAnsi" w:cstheme="minorHAnsi"/>
          <w:sz w:val="22"/>
          <w:szCs w:val="22"/>
        </w:rPr>
        <w:t xml:space="preserve">  Broad areas of need as set out in the SEND Code of Practice 2014:</w:t>
      </w:r>
    </w:p>
    <w:p w:rsidR="00B479E8" w:rsidRPr="00B479E8" w:rsidRDefault="00B479E8" w:rsidP="00B479E8">
      <w:pPr>
        <w:jc w:val="both"/>
        <w:rPr>
          <w:rFonts w:asciiTheme="minorHAnsi" w:hAnsiTheme="minorHAnsi" w:cstheme="minorHAnsi"/>
          <w:b/>
          <w:i/>
          <w:sz w:val="22"/>
          <w:szCs w:val="22"/>
        </w:rPr>
      </w:pPr>
    </w:p>
    <w:p w:rsidR="00B479E8" w:rsidRPr="00B479E8" w:rsidRDefault="00B479E8" w:rsidP="00B479E8">
      <w:pPr>
        <w:jc w:val="both"/>
        <w:rPr>
          <w:rFonts w:asciiTheme="minorHAnsi" w:hAnsiTheme="minorHAnsi" w:cstheme="minorHAnsi"/>
          <w:b/>
          <w:i/>
          <w:sz w:val="22"/>
          <w:szCs w:val="22"/>
        </w:rPr>
      </w:pPr>
      <w:r w:rsidRPr="00B479E8">
        <w:rPr>
          <w:rFonts w:asciiTheme="minorHAnsi" w:hAnsiTheme="minorHAnsi" w:cstheme="minorHAnsi"/>
          <w:b/>
          <w:i/>
          <w:sz w:val="22"/>
          <w:szCs w:val="22"/>
        </w:rPr>
        <w:t>Communication and interaction</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Pupils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pupil with SLCN is different and their needs may change over time. They may have difficulty with one, some or all of the different aspects of speech, language or social communication at different times of their lives.</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Pupils and young people with ASD, including Autism, are likely to have particular difficulties with social interaction. They may also experience difficulties with language, communication and imagination, which can impact on how they relate to others.</w:t>
      </w:r>
    </w:p>
    <w:p w:rsidR="00B479E8" w:rsidRPr="00B479E8" w:rsidRDefault="00B479E8" w:rsidP="00B479E8">
      <w:pPr>
        <w:jc w:val="both"/>
        <w:rPr>
          <w:rFonts w:asciiTheme="minorHAnsi" w:hAnsiTheme="minorHAnsi" w:cstheme="minorHAnsi"/>
          <w:b/>
          <w:i/>
          <w:sz w:val="22"/>
          <w:szCs w:val="22"/>
        </w:rPr>
      </w:pPr>
    </w:p>
    <w:p w:rsidR="00B479E8" w:rsidRPr="00B479E8" w:rsidRDefault="00B479E8" w:rsidP="00B479E8">
      <w:pPr>
        <w:jc w:val="both"/>
        <w:rPr>
          <w:rFonts w:asciiTheme="minorHAnsi" w:hAnsiTheme="minorHAnsi" w:cstheme="minorHAnsi"/>
          <w:b/>
          <w:i/>
          <w:sz w:val="22"/>
          <w:szCs w:val="22"/>
        </w:rPr>
      </w:pPr>
      <w:r w:rsidRPr="00B479E8">
        <w:rPr>
          <w:rFonts w:asciiTheme="minorHAnsi" w:hAnsiTheme="minorHAnsi" w:cstheme="minorHAnsi"/>
          <w:b/>
          <w:i/>
          <w:sz w:val="22"/>
          <w:szCs w:val="22"/>
        </w:rPr>
        <w:t>Cognition and learning</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Support for learning difficulties may be required when pupils and young people learn at a slower pace than their peers, even with appropriate differentiation. Learning difficulties cover a wide range of needs, including moderate learning difficulties (MLD), severe learning difficulties (SLD), where pupils are likely to need support in all areas of the curriculum and associated difficulties with mobility and communication, to profound and multiple learning difficulties (PMLD), where pupils are likely to have severe and complex learning difficulties as well as a physical disability or sensory impairment.</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Specific learning difficulties (</w:t>
      </w:r>
      <w:proofErr w:type="spellStart"/>
      <w:r w:rsidRPr="00B479E8">
        <w:rPr>
          <w:rFonts w:asciiTheme="minorHAnsi" w:hAnsiTheme="minorHAnsi" w:cstheme="minorHAnsi"/>
          <w:sz w:val="22"/>
          <w:szCs w:val="22"/>
        </w:rPr>
        <w:t>SpLD</w:t>
      </w:r>
      <w:proofErr w:type="spellEnd"/>
      <w:r w:rsidRPr="00B479E8">
        <w:rPr>
          <w:rFonts w:asciiTheme="minorHAnsi" w:hAnsiTheme="minorHAnsi" w:cstheme="minorHAnsi"/>
          <w:sz w:val="22"/>
          <w:szCs w:val="22"/>
        </w:rPr>
        <w:t>), affect one or more specific aspects of learning. This encompasses a range of conditions such as dyslexia, dyscalculia and dyspraxia.</w:t>
      </w:r>
    </w:p>
    <w:p w:rsidR="00B479E8" w:rsidRPr="00B479E8" w:rsidRDefault="00B479E8" w:rsidP="00B479E8">
      <w:pPr>
        <w:jc w:val="both"/>
        <w:rPr>
          <w:rFonts w:asciiTheme="minorHAnsi" w:hAnsiTheme="minorHAnsi" w:cstheme="minorHAnsi"/>
          <w:b/>
          <w:i/>
          <w:sz w:val="22"/>
          <w:szCs w:val="22"/>
        </w:rPr>
      </w:pPr>
    </w:p>
    <w:p w:rsidR="00B479E8" w:rsidRPr="00B479E8" w:rsidRDefault="00B479E8" w:rsidP="00B479E8">
      <w:pPr>
        <w:jc w:val="both"/>
        <w:rPr>
          <w:rFonts w:asciiTheme="minorHAnsi" w:hAnsiTheme="minorHAnsi" w:cstheme="minorHAnsi"/>
          <w:b/>
          <w:i/>
          <w:sz w:val="22"/>
          <w:szCs w:val="22"/>
        </w:rPr>
      </w:pPr>
      <w:r w:rsidRPr="00B479E8">
        <w:rPr>
          <w:rFonts w:asciiTheme="minorHAnsi" w:hAnsiTheme="minorHAnsi" w:cstheme="minorHAnsi"/>
          <w:b/>
          <w:i/>
          <w:sz w:val="22"/>
          <w:szCs w:val="22"/>
        </w:rPr>
        <w:t>Social, emotional and mental health difficulties</w:t>
      </w:r>
    </w:p>
    <w:p w:rsidR="00B479E8" w:rsidRPr="007A1D55"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 xml:space="preserve">Pupils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pupils </w:t>
      </w:r>
      <w:r w:rsidRPr="007A1D55">
        <w:rPr>
          <w:rFonts w:asciiTheme="minorHAnsi" w:hAnsiTheme="minorHAnsi" w:cstheme="minorHAnsi"/>
          <w:sz w:val="22"/>
          <w:szCs w:val="22"/>
        </w:rPr>
        <w:t>and young people may have disorders such as attention deficit disorder, attention deficit hyperactive disorder or attachment disorder.</w:t>
      </w:r>
    </w:p>
    <w:p w:rsidR="00B479E8" w:rsidRPr="007A1D55" w:rsidRDefault="00B479E8" w:rsidP="00B479E8">
      <w:pPr>
        <w:jc w:val="both"/>
        <w:rPr>
          <w:rFonts w:asciiTheme="minorHAnsi" w:hAnsiTheme="minorHAnsi" w:cstheme="minorHAnsi"/>
          <w:b/>
          <w:i/>
          <w:sz w:val="22"/>
          <w:szCs w:val="22"/>
        </w:rPr>
      </w:pPr>
    </w:p>
    <w:p w:rsidR="00B479E8" w:rsidRPr="007A1D55" w:rsidRDefault="00B479E8" w:rsidP="00B479E8">
      <w:pPr>
        <w:jc w:val="both"/>
        <w:rPr>
          <w:rFonts w:asciiTheme="minorHAnsi" w:hAnsiTheme="minorHAnsi" w:cstheme="minorHAnsi"/>
          <w:b/>
          <w:i/>
          <w:sz w:val="22"/>
          <w:szCs w:val="22"/>
        </w:rPr>
      </w:pPr>
    </w:p>
    <w:p w:rsidR="00B479E8" w:rsidRPr="007A1D55" w:rsidRDefault="00B479E8" w:rsidP="00B479E8">
      <w:pPr>
        <w:jc w:val="both"/>
        <w:rPr>
          <w:rFonts w:asciiTheme="minorHAnsi" w:hAnsiTheme="minorHAnsi" w:cstheme="minorHAnsi"/>
          <w:b/>
          <w:i/>
          <w:sz w:val="22"/>
          <w:szCs w:val="22"/>
        </w:rPr>
      </w:pPr>
    </w:p>
    <w:p w:rsidR="00B479E8" w:rsidRPr="007A1D55" w:rsidRDefault="00B479E8" w:rsidP="00B479E8">
      <w:pPr>
        <w:jc w:val="both"/>
        <w:rPr>
          <w:rFonts w:asciiTheme="minorHAnsi" w:hAnsiTheme="minorHAnsi" w:cstheme="minorHAnsi"/>
          <w:b/>
          <w:i/>
          <w:sz w:val="22"/>
          <w:szCs w:val="22"/>
        </w:rPr>
      </w:pPr>
      <w:r w:rsidRPr="007A1D55">
        <w:rPr>
          <w:rFonts w:asciiTheme="minorHAnsi" w:hAnsiTheme="minorHAnsi" w:cstheme="minorHAnsi"/>
          <w:b/>
          <w:i/>
          <w:sz w:val="22"/>
          <w:szCs w:val="22"/>
        </w:rPr>
        <w:t>Sensory and/or physical needs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xml:space="preserve">Some pupils and young people require special educational provision because they have a disability which prevents or hinders them from making use of the educational facilities generally provided. These difficulties can be age related and may fluctuate over time. Many pupils and young people with vision impairment (VI), hearing impairment (HI) or a multi-sensory impairment (MSI) will require specialist support and/or equipment to access their learning, or </w:t>
      </w:r>
      <w:proofErr w:type="spellStart"/>
      <w:r w:rsidRPr="007A1D55">
        <w:rPr>
          <w:rFonts w:asciiTheme="minorHAnsi" w:hAnsiTheme="minorHAnsi" w:cstheme="minorHAnsi"/>
          <w:sz w:val="22"/>
          <w:szCs w:val="22"/>
        </w:rPr>
        <w:t>habilitation</w:t>
      </w:r>
      <w:proofErr w:type="spellEnd"/>
      <w:r w:rsidRPr="007A1D55">
        <w:rPr>
          <w:rFonts w:asciiTheme="minorHAnsi" w:hAnsiTheme="minorHAnsi" w:cstheme="minorHAnsi"/>
          <w:sz w:val="22"/>
          <w:szCs w:val="22"/>
        </w:rPr>
        <w:t xml:space="preserve"> support. Pupils and young people with an MSI have a combination of vision and hearing difficulties. </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Some pupils and young people with a physical disability (PD) require additional ongoing support and equipment to access all the opportunities available to their peers.</w:t>
      </w:r>
    </w:p>
    <w:p w:rsidR="00B479E8" w:rsidRPr="007A1D55" w:rsidRDefault="00B479E8" w:rsidP="00B479E8">
      <w:pPr>
        <w:jc w:val="both"/>
        <w:rPr>
          <w:rFonts w:asciiTheme="minorHAnsi" w:hAnsiTheme="minorHAnsi" w:cstheme="minorHAnsi"/>
          <w:b/>
          <w:sz w:val="22"/>
          <w:szCs w:val="22"/>
        </w:rPr>
      </w:pPr>
    </w:p>
    <w:p w:rsidR="00B479E8" w:rsidRPr="007A1D55" w:rsidRDefault="00B479E8" w:rsidP="00B479E8">
      <w:pPr>
        <w:jc w:val="both"/>
        <w:rPr>
          <w:rFonts w:asciiTheme="minorHAnsi" w:hAnsiTheme="minorHAnsi" w:cstheme="minorHAnsi"/>
          <w:b/>
          <w:sz w:val="22"/>
          <w:szCs w:val="22"/>
        </w:rPr>
      </w:pPr>
      <w:r w:rsidRPr="007A1D55">
        <w:rPr>
          <w:rFonts w:asciiTheme="minorHAnsi" w:hAnsiTheme="minorHAnsi" w:cstheme="minorHAnsi"/>
          <w:b/>
          <w:sz w:val="22"/>
          <w:szCs w:val="22"/>
        </w:rPr>
        <w:t>B) Other considerations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lastRenderedPageBreak/>
        <w:t>Other considerations need to be taken into account as these may also impact on the progress and attainment of our pupils;</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Disability (the Code of Practice outlines the “reasonable adjustment “duty for all settings and schools provided under current Disability Equality legislation –these alone do not constitute SEN</w:t>
      </w:r>
      <w:r w:rsidR="001713A2" w:rsidRPr="007A1D55">
        <w:rPr>
          <w:rFonts w:asciiTheme="minorHAnsi" w:hAnsiTheme="minorHAnsi" w:cstheme="minorHAnsi"/>
          <w:sz w:val="22"/>
          <w:szCs w:val="22"/>
        </w:rPr>
        <w:t>D</w:t>
      </w:r>
      <w:r w:rsidRPr="007A1D55">
        <w:rPr>
          <w:rFonts w:asciiTheme="minorHAnsi" w:hAnsiTheme="minorHAnsi" w:cstheme="minorHAnsi"/>
          <w:sz w:val="22"/>
          <w:szCs w:val="22"/>
        </w:rPr>
        <w:t>)</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Attendance and Punctuality</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Health and Welfare</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EAL</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Being in receipt of Pupil Premium Grant</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Being a Looked After Pupil</w:t>
      </w:r>
    </w:p>
    <w:p w:rsidR="00B479E8" w:rsidRPr="007A1D55" w:rsidRDefault="00B479E8" w:rsidP="00B479E8">
      <w:pPr>
        <w:numPr>
          <w:ilvl w:val="0"/>
          <w:numId w:val="12"/>
        </w:numPr>
        <w:jc w:val="both"/>
        <w:rPr>
          <w:rFonts w:asciiTheme="minorHAnsi" w:hAnsiTheme="minorHAnsi" w:cstheme="minorHAnsi"/>
          <w:sz w:val="22"/>
          <w:szCs w:val="22"/>
        </w:rPr>
      </w:pPr>
      <w:r w:rsidRPr="007A1D55">
        <w:rPr>
          <w:rFonts w:asciiTheme="minorHAnsi" w:hAnsiTheme="minorHAnsi" w:cstheme="minorHAnsi"/>
          <w:sz w:val="22"/>
          <w:szCs w:val="22"/>
        </w:rPr>
        <w:t>Being a pupil of Serviceman/woman</w:t>
      </w:r>
    </w:p>
    <w:p w:rsidR="00B479E8" w:rsidRPr="007A1D55" w:rsidRDefault="00B479E8" w:rsidP="00B479E8">
      <w:pPr>
        <w:pStyle w:val="BodyTextIndent2"/>
        <w:ind w:left="0"/>
        <w:rPr>
          <w:rFonts w:asciiTheme="minorHAnsi" w:hAnsiTheme="minorHAnsi" w:cstheme="minorHAnsi"/>
          <w:b/>
          <w:bCs/>
          <w:sz w:val="22"/>
          <w:szCs w:val="22"/>
        </w:rPr>
      </w:pPr>
    </w:p>
    <w:p w:rsidR="00B479E8" w:rsidRPr="007A1D55" w:rsidRDefault="00B479E8" w:rsidP="00B479E8">
      <w:pPr>
        <w:jc w:val="both"/>
        <w:rPr>
          <w:rFonts w:asciiTheme="minorHAnsi" w:hAnsiTheme="minorHAnsi" w:cstheme="minorHAnsi"/>
          <w:b/>
          <w:sz w:val="22"/>
          <w:szCs w:val="22"/>
        </w:rPr>
      </w:pPr>
      <w:r w:rsidRPr="007A1D55">
        <w:rPr>
          <w:rFonts w:asciiTheme="minorHAnsi" w:hAnsiTheme="minorHAnsi" w:cstheme="minorHAnsi"/>
          <w:b/>
          <w:sz w:val="22"/>
          <w:szCs w:val="22"/>
        </w:rPr>
        <w:t>C)</w:t>
      </w:r>
      <w:r w:rsidRPr="007A1D55">
        <w:rPr>
          <w:rFonts w:asciiTheme="minorHAnsi" w:hAnsiTheme="minorHAnsi" w:cstheme="minorHAnsi"/>
          <w:sz w:val="22"/>
          <w:szCs w:val="22"/>
        </w:rPr>
        <w:t xml:space="preserve"> </w:t>
      </w:r>
      <w:r w:rsidRPr="007A1D55">
        <w:rPr>
          <w:rFonts w:asciiTheme="minorHAnsi" w:hAnsiTheme="minorHAnsi" w:cstheme="minorHAnsi"/>
          <w:b/>
          <w:sz w:val="22"/>
          <w:szCs w:val="22"/>
        </w:rPr>
        <w:t xml:space="preserve">Adequate progress </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xml:space="preserve">The key test of the need for action is that current rates of progress are inadequate. </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Adequate progress can be identified as that which:</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Prevents the attainment gap between the pupil and his peers from widening</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Closes the attainment gap between the pupil and his peers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Shows an increased rate of progress than previously</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Ensures access to the full curriculum</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Demonstrates an improvement in self-help, social or personal skills</w:t>
      </w:r>
    </w:p>
    <w:p w:rsidR="00B479E8" w:rsidRPr="007A1D55" w:rsidRDefault="00B479E8" w:rsidP="00B479E8">
      <w:pPr>
        <w:jc w:val="both"/>
        <w:rPr>
          <w:rFonts w:asciiTheme="minorHAnsi" w:hAnsiTheme="minorHAnsi" w:cstheme="minorHAnsi"/>
          <w:sz w:val="22"/>
          <w:szCs w:val="22"/>
        </w:rPr>
      </w:pPr>
      <w:r w:rsidRPr="007A1D55">
        <w:rPr>
          <w:rFonts w:asciiTheme="minorHAnsi" w:hAnsiTheme="minorHAnsi" w:cstheme="minorHAnsi"/>
          <w:sz w:val="22"/>
          <w:szCs w:val="22"/>
        </w:rPr>
        <w:t>• Demonstrates improvements in the pupil’s behaviour</w:t>
      </w:r>
    </w:p>
    <w:p w:rsidR="00B479E8" w:rsidRPr="007A1D55" w:rsidRDefault="00B479E8" w:rsidP="00B479E8">
      <w:pPr>
        <w:jc w:val="both"/>
        <w:rPr>
          <w:rFonts w:asciiTheme="minorHAnsi" w:hAnsiTheme="minorHAnsi" w:cstheme="minorHAnsi"/>
          <w:b/>
          <w:sz w:val="28"/>
          <w:szCs w:val="22"/>
        </w:rPr>
      </w:pPr>
    </w:p>
    <w:p w:rsidR="007A1D55" w:rsidRPr="007A1D55" w:rsidRDefault="007A1D55">
      <w:pPr>
        <w:rPr>
          <w:rFonts w:asciiTheme="minorHAnsi" w:hAnsiTheme="minorHAnsi" w:cstheme="minorHAnsi"/>
          <w:b/>
          <w:bCs/>
          <w:sz w:val="28"/>
          <w:szCs w:val="22"/>
        </w:rPr>
      </w:pPr>
      <w:r w:rsidRPr="007A1D55">
        <w:rPr>
          <w:rFonts w:asciiTheme="minorHAnsi" w:hAnsiTheme="minorHAnsi" w:cstheme="minorHAnsi"/>
          <w:szCs w:val="22"/>
        </w:rPr>
        <w:br w:type="page"/>
      </w:r>
    </w:p>
    <w:p w:rsidR="00B479E8" w:rsidRPr="007A1D55" w:rsidRDefault="00B479E8" w:rsidP="00B479E8">
      <w:pPr>
        <w:pStyle w:val="Heading1"/>
        <w:jc w:val="both"/>
        <w:rPr>
          <w:rFonts w:asciiTheme="minorHAnsi" w:hAnsiTheme="minorHAnsi" w:cstheme="minorHAnsi"/>
          <w:szCs w:val="22"/>
        </w:rPr>
      </w:pPr>
      <w:r w:rsidRPr="007A1D55">
        <w:rPr>
          <w:rFonts w:asciiTheme="minorHAnsi" w:hAnsiTheme="minorHAnsi" w:cstheme="minorHAnsi"/>
          <w:szCs w:val="22"/>
        </w:rPr>
        <w:lastRenderedPageBreak/>
        <w:t>Appendix 2</w:t>
      </w:r>
    </w:p>
    <w:p w:rsidR="00B479E8" w:rsidRPr="00B479E8" w:rsidRDefault="00B479E8" w:rsidP="00B479E8">
      <w:pPr>
        <w:jc w:val="both"/>
        <w:rPr>
          <w:rFonts w:asciiTheme="minorHAnsi" w:hAnsiTheme="minorHAnsi" w:cstheme="minorHAnsi"/>
          <w:b/>
          <w:sz w:val="22"/>
          <w:szCs w:val="22"/>
        </w:rPr>
      </w:pPr>
      <w:r w:rsidRPr="00B479E8">
        <w:rPr>
          <w:rFonts w:asciiTheme="minorHAnsi" w:hAnsiTheme="minorHAnsi" w:cstheme="minorHAnsi"/>
          <w:b/>
          <w:bCs/>
          <w:sz w:val="22"/>
          <w:szCs w:val="22"/>
        </w:rPr>
        <w:t>Further Advice:</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Advice, information and training (extracted from Annex 2 of the SEND Code 2014)</w:t>
      </w:r>
      <w:r w:rsidRPr="00B479E8">
        <w:rPr>
          <w:rFonts w:asciiTheme="minorHAnsi" w:hAnsiTheme="minorHAnsi" w:cstheme="minorHAnsi"/>
          <w:sz w:val="22"/>
          <w:szCs w:val="22"/>
        </w:rPr>
        <w:br/>
        <w:t>The following organisations provide advice, information and training on specific impairments:</w:t>
      </w:r>
    </w:p>
    <w:p w:rsidR="00B479E8" w:rsidRPr="00B479E8" w:rsidRDefault="00B479E8" w:rsidP="00B479E8">
      <w:pPr>
        <w:jc w:val="both"/>
        <w:rPr>
          <w:rFonts w:asciiTheme="minorHAnsi" w:hAnsiTheme="minorHAnsi" w:cstheme="minorHAnsi"/>
          <w:sz w:val="22"/>
          <w:szCs w:val="22"/>
        </w:rPr>
      </w:pPr>
      <w:r w:rsidRPr="00B479E8">
        <w:rPr>
          <w:rFonts w:asciiTheme="minorHAnsi" w:hAnsiTheme="minorHAnsi" w:cstheme="minorHAnsi"/>
          <w:sz w:val="22"/>
          <w:szCs w:val="22"/>
        </w:rPr>
        <w:t> </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The Autism Education Trust for children and young people on the Autism Spectrum (</w:t>
      </w:r>
      <w:hyperlink r:id="rId10" w:tgtFrame="_blank" w:history="1">
        <w:r w:rsidRPr="00B479E8">
          <w:rPr>
            <w:rStyle w:val="Hyperlink"/>
            <w:rFonts w:asciiTheme="minorHAnsi" w:hAnsiTheme="minorHAnsi" w:cstheme="minorHAnsi"/>
            <w:sz w:val="22"/>
            <w:szCs w:val="22"/>
          </w:rPr>
          <w:t>www.autismeducationtrust.org.uk</w:t>
        </w:r>
      </w:hyperlink>
      <w:r w:rsidRPr="00B479E8">
        <w:rPr>
          <w:rFonts w:asciiTheme="minorHAnsi" w:hAnsiTheme="minorHAnsi" w:cstheme="minorHAnsi"/>
          <w:sz w:val="22"/>
          <w:szCs w:val="22"/>
        </w:rPr>
        <w:t>)</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The Communications Trust for speech, language and communication difficulties (</w:t>
      </w:r>
      <w:hyperlink r:id="rId11" w:tgtFrame="_blank" w:history="1">
        <w:r w:rsidRPr="00B479E8">
          <w:rPr>
            <w:rStyle w:val="Hyperlink"/>
            <w:rFonts w:asciiTheme="minorHAnsi" w:hAnsiTheme="minorHAnsi" w:cstheme="minorHAnsi"/>
            <w:sz w:val="22"/>
            <w:szCs w:val="22"/>
          </w:rPr>
          <w:t>www.thecommunicationtrust.org.uk</w:t>
        </w:r>
      </w:hyperlink>
      <w:r w:rsidRPr="00B479E8">
        <w:rPr>
          <w:rFonts w:asciiTheme="minorHAnsi" w:hAnsiTheme="minorHAnsi" w:cstheme="minorHAnsi"/>
          <w:sz w:val="22"/>
          <w:szCs w:val="22"/>
        </w:rPr>
        <w:t>)</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 xml:space="preserve">The Dyslexia </w:t>
      </w:r>
      <w:proofErr w:type="spellStart"/>
      <w:r w:rsidRPr="00B479E8">
        <w:rPr>
          <w:rFonts w:asciiTheme="minorHAnsi" w:hAnsiTheme="minorHAnsi" w:cstheme="minorHAnsi"/>
          <w:sz w:val="22"/>
          <w:szCs w:val="22"/>
        </w:rPr>
        <w:t>SpLD</w:t>
      </w:r>
      <w:proofErr w:type="spellEnd"/>
      <w:r w:rsidRPr="00B479E8">
        <w:rPr>
          <w:rFonts w:asciiTheme="minorHAnsi" w:hAnsiTheme="minorHAnsi" w:cstheme="minorHAnsi"/>
          <w:sz w:val="22"/>
          <w:szCs w:val="22"/>
        </w:rPr>
        <w:t xml:space="preserve"> Trust on dyslexia and literacy difficulties (www.thedyslexia- </w:t>
      </w:r>
      <w:hyperlink r:id="rId12" w:tgtFrame="_blank" w:history="1">
        <w:r w:rsidRPr="00B479E8">
          <w:rPr>
            <w:rStyle w:val="Hyperlink"/>
            <w:rFonts w:asciiTheme="minorHAnsi" w:hAnsiTheme="minorHAnsi" w:cstheme="minorHAnsi"/>
            <w:sz w:val="22"/>
            <w:szCs w:val="22"/>
          </w:rPr>
          <w:t>spldtrust.org.uk</w:t>
        </w:r>
      </w:hyperlink>
      <w:r w:rsidRPr="00B479E8">
        <w:rPr>
          <w:rFonts w:asciiTheme="minorHAnsi" w:hAnsiTheme="minorHAnsi" w:cstheme="minorHAnsi"/>
          <w:sz w:val="22"/>
          <w:szCs w:val="22"/>
        </w:rPr>
        <w:t>)</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The National Sensory Impairment Partnership for vision impairment, hearing impairment and multi-sensory impairment (</w:t>
      </w:r>
      <w:hyperlink r:id="rId13" w:tgtFrame="_blank" w:history="1">
        <w:r w:rsidRPr="00B479E8">
          <w:rPr>
            <w:rStyle w:val="Hyperlink"/>
            <w:rFonts w:asciiTheme="minorHAnsi" w:hAnsiTheme="minorHAnsi" w:cstheme="minorHAnsi"/>
            <w:sz w:val="22"/>
            <w:szCs w:val="22"/>
          </w:rPr>
          <w:t>www.natsip.org.uk</w:t>
        </w:r>
      </w:hyperlink>
      <w:r w:rsidRPr="00B479E8">
        <w:rPr>
          <w:rFonts w:asciiTheme="minorHAnsi" w:hAnsiTheme="minorHAnsi" w:cstheme="minorHAnsi"/>
          <w:sz w:val="22"/>
          <w:szCs w:val="22"/>
        </w:rPr>
        <w:t>)</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Each of these organisations is working with funding from the Department for Education to support the reforms to the SEN</w:t>
      </w:r>
      <w:r w:rsidR="001713A2">
        <w:rPr>
          <w:rFonts w:asciiTheme="minorHAnsi" w:hAnsiTheme="minorHAnsi" w:cstheme="minorHAnsi"/>
          <w:sz w:val="22"/>
          <w:szCs w:val="22"/>
        </w:rPr>
        <w:t>D</w:t>
      </w:r>
      <w:r w:rsidRPr="00B479E8">
        <w:rPr>
          <w:rFonts w:asciiTheme="minorHAnsi" w:hAnsiTheme="minorHAnsi" w:cstheme="minorHAnsi"/>
          <w:sz w:val="22"/>
          <w:szCs w:val="22"/>
        </w:rPr>
        <w:t xml:space="preserve"> system.</w:t>
      </w:r>
    </w:p>
    <w:p w:rsidR="00B479E8" w:rsidRPr="00B479E8" w:rsidRDefault="00B479E8" w:rsidP="00B479E8">
      <w:pPr>
        <w:pStyle w:val="ListParagraph"/>
        <w:numPr>
          <w:ilvl w:val="0"/>
          <w:numId w:val="38"/>
        </w:numPr>
        <w:jc w:val="both"/>
        <w:rPr>
          <w:rFonts w:asciiTheme="minorHAnsi" w:hAnsiTheme="minorHAnsi" w:cstheme="minorHAnsi"/>
          <w:sz w:val="22"/>
          <w:szCs w:val="22"/>
        </w:rPr>
      </w:pPr>
      <w:proofErr w:type="spellStart"/>
      <w:r w:rsidRPr="00B479E8">
        <w:rPr>
          <w:rFonts w:asciiTheme="minorHAnsi" w:hAnsiTheme="minorHAnsi" w:cstheme="minorHAnsi"/>
          <w:sz w:val="22"/>
          <w:szCs w:val="22"/>
        </w:rPr>
        <w:t>MindEd</w:t>
      </w:r>
      <w:proofErr w:type="spellEnd"/>
      <w:r w:rsidRPr="00B479E8">
        <w:rPr>
          <w:rFonts w:asciiTheme="minorHAnsi" w:hAnsiTheme="minorHAnsi" w:cstheme="minorHAnsi"/>
          <w:sz w:val="22"/>
          <w:szCs w:val="22"/>
        </w:rPr>
        <w:t xml:space="preserve"> (</w:t>
      </w:r>
      <w:hyperlink r:id="rId14" w:tgtFrame="_blank" w:history="1">
        <w:r w:rsidRPr="00B479E8">
          <w:rPr>
            <w:rStyle w:val="Hyperlink"/>
            <w:rFonts w:asciiTheme="minorHAnsi" w:hAnsiTheme="minorHAnsi" w:cstheme="minorHAnsi"/>
            <w:sz w:val="22"/>
            <w:szCs w:val="22"/>
          </w:rPr>
          <w:t>www.minded.org.uk</w:t>
        </w:r>
      </w:hyperlink>
      <w:r w:rsidRPr="00B479E8">
        <w:rPr>
          <w:rFonts w:asciiTheme="minorHAnsi" w:hAnsiTheme="minorHAnsi" w:cstheme="minorHAnsi"/>
          <w:sz w:val="22"/>
          <w:szCs w:val="22"/>
        </w:rPr>
        <w:t>) is an e-learning portal aimed at supporting all adults working with children and young people. It provides simple, clear guidance on children and young people’s mental health, wellbeing and development.</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The SEN Gateway (</w:t>
      </w:r>
      <w:hyperlink r:id="rId15" w:tgtFrame="_blank" w:history="1">
        <w:r w:rsidRPr="00B479E8">
          <w:rPr>
            <w:rStyle w:val="Hyperlink"/>
            <w:rFonts w:asciiTheme="minorHAnsi" w:hAnsiTheme="minorHAnsi" w:cstheme="minorHAnsi"/>
            <w:sz w:val="22"/>
            <w:szCs w:val="22"/>
          </w:rPr>
          <w:t>www.sendgateway.org.uk</w:t>
        </w:r>
      </w:hyperlink>
      <w:r w:rsidRPr="00B479E8">
        <w:rPr>
          <w:rFonts w:asciiTheme="minorHAnsi" w:hAnsiTheme="minorHAnsi" w:cstheme="minorHAnsi"/>
          <w:sz w:val="22"/>
          <w:szCs w:val="22"/>
        </w:rPr>
        <w:t>) enables access to a broad range of materials and support services across the range of SEN.</w:t>
      </w:r>
    </w:p>
    <w:p w:rsidR="00B479E8" w:rsidRPr="00B479E8" w:rsidRDefault="00B479E8" w:rsidP="00B479E8">
      <w:pPr>
        <w:pStyle w:val="ListParagraph"/>
        <w:numPr>
          <w:ilvl w:val="0"/>
          <w:numId w:val="38"/>
        </w:numPr>
        <w:jc w:val="both"/>
        <w:rPr>
          <w:rFonts w:asciiTheme="minorHAnsi" w:hAnsiTheme="minorHAnsi" w:cstheme="minorHAnsi"/>
          <w:sz w:val="22"/>
          <w:szCs w:val="22"/>
        </w:rPr>
      </w:pPr>
      <w:r w:rsidRPr="00B479E8">
        <w:rPr>
          <w:rFonts w:asciiTheme="minorHAnsi" w:hAnsiTheme="minorHAnsi" w:cstheme="minorHAnsi"/>
          <w:sz w:val="22"/>
          <w:szCs w:val="22"/>
        </w:rPr>
        <w:t>Early Support provides a range of information materials to families and professionals (</w:t>
      </w:r>
      <w:hyperlink r:id="rId16" w:tgtFrame="_blank" w:history="1">
        <w:r w:rsidRPr="00B479E8">
          <w:rPr>
            <w:rStyle w:val="Hyperlink"/>
            <w:rFonts w:asciiTheme="minorHAnsi" w:hAnsiTheme="minorHAnsi" w:cstheme="minorHAnsi"/>
            <w:sz w:val="22"/>
            <w:szCs w:val="22"/>
          </w:rPr>
          <w:t>www.ncb.org.uk/earlysupport</w:t>
        </w:r>
      </w:hyperlink>
      <w:r w:rsidRPr="00B479E8">
        <w:rPr>
          <w:rFonts w:asciiTheme="minorHAnsi" w:hAnsiTheme="minorHAnsi" w:cstheme="minorHAnsi"/>
          <w:sz w:val="22"/>
          <w:szCs w:val="22"/>
        </w:rPr>
        <w:t>). </w:t>
      </w:r>
    </w:p>
    <w:p w:rsidR="00B479E8" w:rsidRPr="00B479E8" w:rsidRDefault="00B479E8" w:rsidP="00B479E8">
      <w:pPr>
        <w:jc w:val="both"/>
        <w:rPr>
          <w:rFonts w:asciiTheme="minorHAnsi" w:hAnsiTheme="minorHAnsi" w:cstheme="minorHAnsi"/>
          <w:b/>
          <w:sz w:val="22"/>
          <w:szCs w:val="22"/>
        </w:rPr>
      </w:pPr>
    </w:p>
    <w:p w:rsidR="00B97795" w:rsidRPr="00B479E8" w:rsidRDefault="00B479E8" w:rsidP="00B479E8">
      <w:pPr>
        <w:jc w:val="center"/>
        <w:rPr>
          <w:rFonts w:asciiTheme="minorHAnsi" w:hAnsiTheme="minorHAnsi" w:cstheme="minorHAnsi"/>
          <w:sz w:val="22"/>
          <w:szCs w:val="22"/>
        </w:rPr>
      </w:pPr>
      <w:r w:rsidRPr="00B479E8">
        <w:rPr>
          <w:rFonts w:asciiTheme="minorHAnsi" w:hAnsiTheme="minorHAnsi" w:cstheme="minorHAnsi"/>
          <w:sz w:val="22"/>
          <w:szCs w:val="22"/>
        </w:rPr>
        <w:t>END</w:t>
      </w:r>
    </w:p>
    <w:sectPr w:rsidR="00B97795" w:rsidRPr="00B479E8" w:rsidSect="00CB1628">
      <w:footerReference w:type="even" r:id="rId17"/>
      <w:footerReference w:type="default" r:id="rId18"/>
      <w:pgSz w:w="11907" w:h="16840" w:code="9"/>
      <w:pgMar w:top="1134" w:right="708" w:bottom="142" w:left="709"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6CE" w:rsidRDefault="006256CE">
      <w:r>
        <w:separator/>
      </w:r>
    </w:p>
  </w:endnote>
  <w:endnote w:type="continuationSeparator" w:id="0">
    <w:p w:rsidR="006256CE" w:rsidRDefault="0062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32" w:rsidRDefault="0036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232" w:rsidRDefault="00360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32" w:rsidRDefault="00360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78C">
      <w:rPr>
        <w:rStyle w:val="PageNumber"/>
        <w:noProof/>
      </w:rPr>
      <w:t>12</w:t>
    </w:r>
    <w:r>
      <w:rPr>
        <w:rStyle w:val="PageNumber"/>
      </w:rPr>
      <w:fldChar w:fldCharType="end"/>
    </w:r>
  </w:p>
  <w:p w:rsidR="00360232" w:rsidRDefault="00360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6CE" w:rsidRDefault="006256CE">
      <w:r>
        <w:separator/>
      </w:r>
    </w:p>
  </w:footnote>
  <w:footnote w:type="continuationSeparator" w:id="0">
    <w:p w:rsidR="006256CE" w:rsidRDefault="00625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AF6"/>
    <w:multiLevelType w:val="hybridMultilevel"/>
    <w:tmpl w:val="C19C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79B"/>
    <w:multiLevelType w:val="hybridMultilevel"/>
    <w:tmpl w:val="FC54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22DE5"/>
    <w:multiLevelType w:val="hybridMultilevel"/>
    <w:tmpl w:val="D15ADEF2"/>
    <w:lvl w:ilvl="0" w:tplc="49E2C07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7B6DB8"/>
    <w:multiLevelType w:val="hybridMultilevel"/>
    <w:tmpl w:val="F89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C1792"/>
    <w:multiLevelType w:val="hybridMultilevel"/>
    <w:tmpl w:val="D0F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2"/>
  </w:num>
  <w:num w:numId="4">
    <w:abstractNumId w:val="20"/>
  </w:num>
  <w:num w:numId="5">
    <w:abstractNumId w:val="5"/>
  </w:num>
  <w:num w:numId="6">
    <w:abstractNumId w:val="27"/>
  </w:num>
  <w:num w:numId="7">
    <w:abstractNumId w:val="1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8"/>
  </w:num>
  <w:num w:numId="11">
    <w:abstractNumId w:val="13"/>
  </w:num>
  <w:num w:numId="12">
    <w:abstractNumId w:val="7"/>
  </w:num>
  <w:num w:numId="13">
    <w:abstractNumId w:val="23"/>
  </w:num>
  <w:num w:numId="14">
    <w:abstractNumId w:val="10"/>
  </w:num>
  <w:num w:numId="15">
    <w:abstractNumId w:val="19"/>
  </w:num>
  <w:num w:numId="16">
    <w:abstractNumId w:val="37"/>
  </w:num>
  <w:num w:numId="17">
    <w:abstractNumId w:val="14"/>
  </w:num>
  <w:num w:numId="18">
    <w:abstractNumId w:val="16"/>
  </w:num>
  <w:num w:numId="19">
    <w:abstractNumId w:val="4"/>
  </w:num>
  <w:num w:numId="20">
    <w:abstractNumId w:val="9"/>
  </w:num>
  <w:num w:numId="21">
    <w:abstractNumId w:val="30"/>
  </w:num>
  <w:num w:numId="22">
    <w:abstractNumId w:val="6"/>
  </w:num>
  <w:num w:numId="23">
    <w:abstractNumId w:val="8"/>
  </w:num>
  <w:num w:numId="24">
    <w:abstractNumId w:val="33"/>
  </w:num>
  <w:num w:numId="25">
    <w:abstractNumId w:val="25"/>
  </w:num>
  <w:num w:numId="26">
    <w:abstractNumId w:val="36"/>
  </w:num>
  <w:num w:numId="27">
    <w:abstractNumId w:val="15"/>
  </w:num>
  <w:num w:numId="28">
    <w:abstractNumId w:val="2"/>
  </w:num>
  <w:num w:numId="29">
    <w:abstractNumId w:val="3"/>
  </w:num>
  <w:num w:numId="30">
    <w:abstractNumId w:val="29"/>
  </w:num>
  <w:num w:numId="31">
    <w:abstractNumId w:val="35"/>
  </w:num>
  <w:num w:numId="32">
    <w:abstractNumId w:val="17"/>
  </w:num>
  <w:num w:numId="33">
    <w:abstractNumId w:val="18"/>
  </w:num>
  <w:num w:numId="34">
    <w:abstractNumId w:val="21"/>
  </w:num>
  <w:num w:numId="35">
    <w:abstractNumId w:val="0"/>
  </w:num>
  <w:num w:numId="36">
    <w:abstractNumId w:val="1"/>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44FDC"/>
    <w:rsid w:val="00045FA9"/>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411E"/>
    <w:rsid w:val="000F683B"/>
    <w:rsid w:val="00107A7B"/>
    <w:rsid w:val="00115F49"/>
    <w:rsid w:val="00126833"/>
    <w:rsid w:val="00135B1C"/>
    <w:rsid w:val="00141F47"/>
    <w:rsid w:val="001435E3"/>
    <w:rsid w:val="00143858"/>
    <w:rsid w:val="001448DC"/>
    <w:rsid w:val="00147D2E"/>
    <w:rsid w:val="00154277"/>
    <w:rsid w:val="00155CD5"/>
    <w:rsid w:val="001713A2"/>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44ABB"/>
    <w:rsid w:val="0024529A"/>
    <w:rsid w:val="002533D9"/>
    <w:rsid w:val="002574BD"/>
    <w:rsid w:val="00275704"/>
    <w:rsid w:val="0028438C"/>
    <w:rsid w:val="002933FD"/>
    <w:rsid w:val="002A19D0"/>
    <w:rsid w:val="002A6E45"/>
    <w:rsid w:val="002A70F6"/>
    <w:rsid w:val="002B26D8"/>
    <w:rsid w:val="002B287F"/>
    <w:rsid w:val="002B2F85"/>
    <w:rsid w:val="002C2DFF"/>
    <w:rsid w:val="002C314F"/>
    <w:rsid w:val="002C3387"/>
    <w:rsid w:val="002C55EF"/>
    <w:rsid w:val="002C5D68"/>
    <w:rsid w:val="002D4DE4"/>
    <w:rsid w:val="002E48C9"/>
    <w:rsid w:val="002E5156"/>
    <w:rsid w:val="003141C0"/>
    <w:rsid w:val="003170EF"/>
    <w:rsid w:val="003205C1"/>
    <w:rsid w:val="00335FD1"/>
    <w:rsid w:val="00360232"/>
    <w:rsid w:val="00375D4D"/>
    <w:rsid w:val="0039282F"/>
    <w:rsid w:val="00393EF3"/>
    <w:rsid w:val="003C0714"/>
    <w:rsid w:val="003C715F"/>
    <w:rsid w:val="003D7482"/>
    <w:rsid w:val="003D781D"/>
    <w:rsid w:val="003E0C6A"/>
    <w:rsid w:val="003E47C8"/>
    <w:rsid w:val="003F0052"/>
    <w:rsid w:val="004010E2"/>
    <w:rsid w:val="00402153"/>
    <w:rsid w:val="00402FCF"/>
    <w:rsid w:val="00403B94"/>
    <w:rsid w:val="00411926"/>
    <w:rsid w:val="00415ADF"/>
    <w:rsid w:val="0041737E"/>
    <w:rsid w:val="004245A3"/>
    <w:rsid w:val="00425604"/>
    <w:rsid w:val="00444944"/>
    <w:rsid w:val="00463F88"/>
    <w:rsid w:val="00464FD8"/>
    <w:rsid w:val="00465285"/>
    <w:rsid w:val="00466589"/>
    <w:rsid w:val="00473412"/>
    <w:rsid w:val="0047557B"/>
    <w:rsid w:val="004855CE"/>
    <w:rsid w:val="004933C4"/>
    <w:rsid w:val="00493721"/>
    <w:rsid w:val="00497DE0"/>
    <w:rsid w:val="004A4169"/>
    <w:rsid w:val="004B0D18"/>
    <w:rsid w:val="004B1BB4"/>
    <w:rsid w:val="004B32BF"/>
    <w:rsid w:val="004C2360"/>
    <w:rsid w:val="004D53D5"/>
    <w:rsid w:val="004E47A6"/>
    <w:rsid w:val="004F0445"/>
    <w:rsid w:val="004F0D26"/>
    <w:rsid w:val="004F19FF"/>
    <w:rsid w:val="004F2CD9"/>
    <w:rsid w:val="004F327B"/>
    <w:rsid w:val="004F5590"/>
    <w:rsid w:val="00503690"/>
    <w:rsid w:val="005042D5"/>
    <w:rsid w:val="00504516"/>
    <w:rsid w:val="00506C4F"/>
    <w:rsid w:val="00531C54"/>
    <w:rsid w:val="005377BF"/>
    <w:rsid w:val="00550037"/>
    <w:rsid w:val="00565C9F"/>
    <w:rsid w:val="00567463"/>
    <w:rsid w:val="00580377"/>
    <w:rsid w:val="005B09D3"/>
    <w:rsid w:val="005B23C6"/>
    <w:rsid w:val="005B2D7E"/>
    <w:rsid w:val="005B758E"/>
    <w:rsid w:val="005C04DA"/>
    <w:rsid w:val="005C6732"/>
    <w:rsid w:val="005E07C2"/>
    <w:rsid w:val="005F414D"/>
    <w:rsid w:val="00616259"/>
    <w:rsid w:val="006169F9"/>
    <w:rsid w:val="006256CE"/>
    <w:rsid w:val="0063043B"/>
    <w:rsid w:val="00631E1B"/>
    <w:rsid w:val="00636A4B"/>
    <w:rsid w:val="00646413"/>
    <w:rsid w:val="00654400"/>
    <w:rsid w:val="00655745"/>
    <w:rsid w:val="00672AE4"/>
    <w:rsid w:val="006843C0"/>
    <w:rsid w:val="006A05EE"/>
    <w:rsid w:val="006B3308"/>
    <w:rsid w:val="006B653A"/>
    <w:rsid w:val="006B732A"/>
    <w:rsid w:val="006D26BF"/>
    <w:rsid w:val="00705329"/>
    <w:rsid w:val="007110E7"/>
    <w:rsid w:val="00712715"/>
    <w:rsid w:val="007223F1"/>
    <w:rsid w:val="00724FF4"/>
    <w:rsid w:val="00726714"/>
    <w:rsid w:val="00727F29"/>
    <w:rsid w:val="00732352"/>
    <w:rsid w:val="0073363F"/>
    <w:rsid w:val="00750776"/>
    <w:rsid w:val="00752AF2"/>
    <w:rsid w:val="00756DD9"/>
    <w:rsid w:val="00766892"/>
    <w:rsid w:val="007762E7"/>
    <w:rsid w:val="007833E7"/>
    <w:rsid w:val="007840A8"/>
    <w:rsid w:val="007846B5"/>
    <w:rsid w:val="00792A92"/>
    <w:rsid w:val="007A1B9F"/>
    <w:rsid w:val="007A1D55"/>
    <w:rsid w:val="007A236C"/>
    <w:rsid w:val="007A4FDD"/>
    <w:rsid w:val="007C1450"/>
    <w:rsid w:val="007C31F9"/>
    <w:rsid w:val="007C60A9"/>
    <w:rsid w:val="007D120F"/>
    <w:rsid w:val="007D1D1A"/>
    <w:rsid w:val="007E0474"/>
    <w:rsid w:val="007E45AD"/>
    <w:rsid w:val="007F42C0"/>
    <w:rsid w:val="00801285"/>
    <w:rsid w:val="00826225"/>
    <w:rsid w:val="008345D0"/>
    <w:rsid w:val="008404EA"/>
    <w:rsid w:val="0084712A"/>
    <w:rsid w:val="008510C1"/>
    <w:rsid w:val="00853D25"/>
    <w:rsid w:val="008561DC"/>
    <w:rsid w:val="00874DAB"/>
    <w:rsid w:val="00876989"/>
    <w:rsid w:val="00890749"/>
    <w:rsid w:val="00892E79"/>
    <w:rsid w:val="0089585C"/>
    <w:rsid w:val="008A0B5A"/>
    <w:rsid w:val="008A1755"/>
    <w:rsid w:val="008A207A"/>
    <w:rsid w:val="008A2408"/>
    <w:rsid w:val="008A7A6C"/>
    <w:rsid w:val="008C2716"/>
    <w:rsid w:val="008F2126"/>
    <w:rsid w:val="0090506C"/>
    <w:rsid w:val="00906203"/>
    <w:rsid w:val="00912842"/>
    <w:rsid w:val="009147F4"/>
    <w:rsid w:val="00932E8D"/>
    <w:rsid w:val="00966536"/>
    <w:rsid w:val="00972F4B"/>
    <w:rsid w:val="00982F61"/>
    <w:rsid w:val="00987865"/>
    <w:rsid w:val="0099478C"/>
    <w:rsid w:val="009C49D7"/>
    <w:rsid w:val="009D11B5"/>
    <w:rsid w:val="00A0318E"/>
    <w:rsid w:val="00A24726"/>
    <w:rsid w:val="00A25F3C"/>
    <w:rsid w:val="00A326CA"/>
    <w:rsid w:val="00A47F06"/>
    <w:rsid w:val="00A511FC"/>
    <w:rsid w:val="00A57F3C"/>
    <w:rsid w:val="00A62370"/>
    <w:rsid w:val="00A82A32"/>
    <w:rsid w:val="00A94AC8"/>
    <w:rsid w:val="00AB1856"/>
    <w:rsid w:val="00AC31C5"/>
    <w:rsid w:val="00AE2CD4"/>
    <w:rsid w:val="00AF3B3C"/>
    <w:rsid w:val="00B10B7C"/>
    <w:rsid w:val="00B17EFF"/>
    <w:rsid w:val="00B23582"/>
    <w:rsid w:val="00B239D3"/>
    <w:rsid w:val="00B3205F"/>
    <w:rsid w:val="00B408EF"/>
    <w:rsid w:val="00B479E8"/>
    <w:rsid w:val="00B51C2B"/>
    <w:rsid w:val="00B708B4"/>
    <w:rsid w:val="00B817E5"/>
    <w:rsid w:val="00B86037"/>
    <w:rsid w:val="00B9729D"/>
    <w:rsid w:val="00B97795"/>
    <w:rsid w:val="00BA42CD"/>
    <w:rsid w:val="00BD3369"/>
    <w:rsid w:val="00BE16C7"/>
    <w:rsid w:val="00BE4A60"/>
    <w:rsid w:val="00BE6080"/>
    <w:rsid w:val="00BF1B1B"/>
    <w:rsid w:val="00BF345C"/>
    <w:rsid w:val="00C03A26"/>
    <w:rsid w:val="00C24C16"/>
    <w:rsid w:val="00C30EEC"/>
    <w:rsid w:val="00C337C8"/>
    <w:rsid w:val="00C36B48"/>
    <w:rsid w:val="00C41AEA"/>
    <w:rsid w:val="00C4544B"/>
    <w:rsid w:val="00C54F1A"/>
    <w:rsid w:val="00C5565F"/>
    <w:rsid w:val="00C56CC4"/>
    <w:rsid w:val="00C73E74"/>
    <w:rsid w:val="00C74DEA"/>
    <w:rsid w:val="00C76FD2"/>
    <w:rsid w:val="00C83085"/>
    <w:rsid w:val="00C86FCD"/>
    <w:rsid w:val="00C932E9"/>
    <w:rsid w:val="00C94982"/>
    <w:rsid w:val="00CA0E44"/>
    <w:rsid w:val="00CA0E62"/>
    <w:rsid w:val="00CB1628"/>
    <w:rsid w:val="00CB73E3"/>
    <w:rsid w:val="00CC0E2A"/>
    <w:rsid w:val="00CC4265"/>
    <w:rsid w:val="00CD5546"/>
    <w:rsid w:val="00CD6E1B"/>
    <w:rsid w:val="00CE134A"/>
    <w:rsid w:val="00D027AD"/>
    <w:rsid w:val="00D03009"/>
    <w:rsid w:val="00D06558"/>
    <w:rsid w:val="00D06DEC"/>
    <w:rsid w:val="00D10367"/>
    <w:rsid w:val="00D13892"/>
    <w:rsid w:val="00D13E24"/>
    <w:rsid w:val="00D2251E"/>
    <w:rsid w:val="00D26244"/>
    <w:rsid w:val="00D31AF6"/>
    <w:rsid w:val="00D32A98"/>
    <w:rsid w:val="00D3506B"/>
    <w:rsid w:val="00D4550B"/>
    <w:rsid w:val="00D479BD"/>
    <w:rsid w:val="00D54043"/>
    <w:rsid w:val="00D80644"/>
    <w:rsid w:val="00DC7986"/>
    <w:rsid w:val="00DD16C1"/>
    <w:rsid w:val="00DD18E7"/>
    <w:rsid w:val="00DD36B3"/>
    <w:rsid w:val="00DD404F"/>
    <w:rsid w:val="00DD70CB"/>
    <w:rsid w:val="00E15995"/>
    <w:rsid w:val="00E15C74"/>
    <w:rsid w:val="00E21612"/>
    <w:rsid w:val="00E223B0"/>
    <w:rsid w:val="00E236EA"/>
    <w:rsid w:val="00E41089"/>
    <w:rsid w:val="00E4317C"/>
    <w:rsid w:val="00E56E4A"/>
    <w:rsid w:val="00E60F22"/>
    <w:rsid w:val="00E73407"/>
    <w:rsid w:val="00E756D7"/>
    <w:rsid w:val="00E75783"/>
    <w:rsid w:val="00E83ED2"/>
    <w:rsid w:val="00EB61DF"/>
    <w:rsid w:val="00EE7C8E"/>
    <w:rsid w:val="00F10F70"/>
    <w:rsid w:val="00F1365E"/>
    <w:rsid w:val="00F20F78"/>
    <w:rsid w:val="00F22D64"/>
    <w:rsid w:val="00F25D2B"/>
    <w:rsid w:val="00F26469"/>
    <w:rsid w:val="00F3550D"/>
    <w:rsid w:val="00F40208"/>
    <w:rsid w:val="00F44FC5"/>
    <w:rsid w:val="00F474AD"/>
    <w:rsid w:val="00F57CAD"/>
    <w:rsid w:val="00F643F9"/>
    <w:rsid w:val="00F94779"/>
    <w:rsid w:val="00FA370B"/>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CE569"/>
  <w15:docId w15:val="{A94B75EF-0864-41A9-B8F2-74C5AB9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paragraph" w:styleId="NormalWeb">
    <w:name w:val="Normal (Web)"/>
    <w:basedOn w:val="Normal"/>
    <w:uiPriority w:val="99"/>
    <w:unhideWhenUsed/>
    <w:rsid w:val="00E4317C"/>
    <w:pPr>
      <w:spacing w:before="100" w:beforeAutospacing="1" w:after="100" w:afterAutospacing="1"/>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sip.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dtrust.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org.uk/early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ommunicationtrust.org.uk/" TargetMode="External"/><Relationship Id="rId5" Type="http://schemas.openxmlformats.org/officeDocument/2006/relationships/webSettings" Target="webSettings.xml"/><Relationship Id="rId15" Type="http://schemas.openxmlformats.org/officeDocument/2006/relationships/hyperlink" Target="http://www.sendgateway.org.uk/" TargetMode="External"/><Relationship Id="rId10" Type="http://schemas.openxmlformats.org/officeDocument/2006/relationships/hyperlink" Target="http://www.autismeducationtrust.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nde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EE28-8079-43C5-9832-9E077058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5286</Words>
  <Characters>31234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36448</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Joanne Kessell</cp:lastModifiedBy>
  <cp:revision>4</cp:revision>
  <cp:lastPrinted>2007-11-29T17:09:00Z</cp:lastPrinted>
  <dcterms:created xsi:type="dcterms:W3CDTF">2019-02-13T13:44:00Z</dcterms:created>
  <dcterms:modified xsi:type="dcterms:W3CDTF">2019-02-13T15:39:00Z</dcterms:modified>
</cp:coreProperties>
</file>